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3A07F1E6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11A28D91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241DA98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3B1E91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4pt" o:ole="" fillcolor="window">
                  <v:imagedata r:id="rId9" o:title=""/>
                </v:shape>
                <o:OLEObject Type="Embed" ProgID="Unknown" ShapeID="_x0000_i1025" DrawAspect="Content" ObjectID="_1680693904" r:id="rId10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EB00322" wp14:editId="6174ED8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909FFA7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DC9BE31" wp14:editId="1F924FB2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18E0381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B0816BC" wp14:editId="105D178C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555683D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E5D02E4" wp14:editId="3144C50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752733E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647CCCD" wp14:editId="7B88A8D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B7F9632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4C22E2D" wp14:editId="687247BE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E5592BD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0FE50B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576AD1F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3806FDD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F456258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23DAB51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18631026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2B6F49E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6772594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28D74A5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664BADC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005620F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033B07F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0AAC26C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0957948B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7FEA554C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5BD74107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BE687E0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5F79085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056FE06A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3000E86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2DE14DA1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376BDD86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41D14482" w14:textId="77777777" w:rsidR="009503EA" w:rsidRDefault="009503EA" w:rsidP="009503EA">
            <w:pPr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143E0B04" w14:textId="77777777" w:rsidR="009503EA" w:rsidRPr="00C6119A" w:rsidRDefault="009503EA" w:rsidP="009503EA">
            <w:pPr>
              <w:rPr>
                <w:sz w:val="26"/>
                <w:szCs w:val="26"/>
              </w:rPr>
            </w:pPr>
          </w:p>
          <w:p w14:paraId="2B395F7D" w14:textId="77777777" w:rsidR="009503EA" w:rsidRDefault="009503EA" w:rsidP="009503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5310F961" w14:textId="77777777" w:rsidR="009503EA" w:rsidRDefault="009503EA" w:rsidP="009503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61DD3FA4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FDF713B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DD7DBFF" w14:textId="77777777" w:rsidR="0055609A" w:rsidRDefault="0055609A" w:rsidP="0055609A"/>
    <w:p w14:paraId="4F303EEC" w14:textId="77777777" w:rsidR="009503EA" w:rsidRDefault="009503EA" w:rsidP="009503EA">
      <w:r>
        <w:t xml:space="preserve">         О представлении прогноза </w:t>
      </w:r>
    </w:p>
    <w:p w14:paraId="01107EAD" w14:textId="77777777" w:rsidR="0055609A" w:rsidRDefault="0055609A">
      <w:pPr>
        <w:jc w:val="center"/>
      </w:pPr>
    </w:p>
    <w:p w14:paraId="3B109659" w14:textId="77777777" w:rsidR="0055609A" w:rsidRDefault="0055609A" w:rsidP="00D51234"/>
    <w:p w14:paraId="4BFDC63C" w14:textId="57305481" w:rsidR="009503EA" w:rsidRPr="001B14F8" w:rsidRDefault="009503EA" w:rsidP="009503EA">
      <w:pPr>
        <w:tabs>
          <w:tab w:val="left" w:pos="6201"/>
        </w:tabs>
        <w:spacing w:line="276" w:lineRule="auto"/>
        <w:ind w:right="-2" w:firstLine="709"/>
        <w:jc w:val="center"/>
        <w:rPr>
          <w:b/>
          <w:bCs/>
          <w:szCs w:val="28"/>
        </w:rPr>
      </w:pPr>
      <w:r w:rsidRPr="001B14F8">
        <w:rPr>
          <w:b/>
          <w:bCs/>
          <w:szCs w:val="28"/>
        </w:rPr>
        <w:t xml:space="preserve">Оперативный ежедневный прогноз возникновения и развития чрезвычайных ситуаций на территории Республики Башкортостан </w:t>
      </w:r>
      <w:r w:rsidRPr="001B14F8">
        <w:rPr>
          <w:b/>
          <w:bCs/>
          <w:szCs w:val="28"/>
        </w:rPr>
        <w:br/>
        <w:t xml:space="preserve">на </w:t>
      </w:r>
      <w:r w:rsidR="003F08A6" w:rsidRPr="001B14F8">
        <w:rPr>
          <w:b/>
          <w:bCs/>
          <w:szCs w:val="28"/>
        </w:rPr>
        <w:t>2</w:t>
      </w:r>
      <w:r w:rsidR="00C6381B">
        <w:rPr>
          <w:b/>
          <w:bCs/>
          <w:szCs w:val="28"/>
        </w:rPr>
        <w:t>4</w:t>
      </w:r>
      <w:r w:rsidRPr="001B14F8">
        <w:rPr>
          <w:b/>
          <w:bCs/>
          <w:szCs w:val="28"/>
        </w:rPr>
        <w:t xml:space="preserve"> апреля 2021 года</w:t>
      </w:r>
    </w:p>
    <w:p w14:paraId="61AAC0A7" w14:textId="77777777" w:rsidR="009503EA" w:rsidRPr="001B14F8" w:rsidRDefault="009503EA" w:rsidP="009503EA">
      <w:pPr>
        <w:tabs>
          <w:tab w:val="left" w:pos="6201"/>
        </w:tabs>
        <w:spacing w:line="276" w:lineRule="auto"/>
        <w:ind w:firstLine="709"/>
        <w:jc w:val="center"/>
        <w:rPr>
          <w:szCs w:val="28"/>
        </w:rPr>
      </w:pPr>
      <w:r w:rsidRPr="001B14F8">
        <w:rPr>
          <w:szCs w:val="28"/>
        </w:rPr>
        <w:t xml:space="preserve"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Pr="001B14F8">
        <w:rPr>
          <w:szCs w:val="28"/>
        </w:rPr>
        <w:br/>
        <w:t>человека по Республике Башкортостан, ФБУ «Авиалесохрана», Центра прогнозов космической погоды, ИЗМИРАН)</w:t>
      </w:r>
    </w:p>
    <w:p w14:paraId="3EDCD225" w14:textId="77777777" w:rsidR="009503EA" w:rsidRPr="001B14F8" w:rsidRDefault="009503EA" w:rsidP="009503EA">
      <w:pPr>
        <w:tabs>
          <w:tab w:val="left" w:pos="6201"/>
        </w:tabs>
        <w:spacing w:line="276" w:lineRule="auto"/>
        <w:jc w:val="both"/>
        <w:rPr>
          <w:szCs w:val="28"/>
        </w:rPr>
      </w:pPr>
    </w:p>
    <w:p w14:paraId="38769B46" w14:textId="77777777" w:rsidR="009503EA" w:rsidRPr="009346C6" w:rsidRDefault="009503EA" w:rsidP="00207941">
      <w:pPr>
        <w:pStyle w:val="af0"/>
        <w:numPr>
          <w:ilvl w:val="1"/>
          <w:numId w:val="1"/>
        </w:numPr>
        <w:suppressAutoHyphens w:val="0"/>
        <w:jc w:val="both"/>
        <w:rPr>
          <w:b/>
          <w:sz w:val="28"/>
          <w:szCs w:val="28"/>
          <w:lang w:eastAsia="ru-RU"/>
        </w:rPr>
      </w:pPr>
      <w:r w:rsidRPr="009346C6">
        <w:rPr>
          <w:b/>
          <w:sz w:val="28"/>
          <w:szCs w:val="28"/>
          <w:lang w:eastAsia="ru-RU"/>
        </w:rPr>
        <w:t>Метеорологическая обстановка</w:t>
      </w:r>
    </w:p>
    <w:p w14:paraId="1BD7255B" w14:textId="3D3912EE" w:rsidR="0000770D" w:rsidRPr="009346C6" w:rsidRDefault="00062165" w:rsidP="00B47B07">
      <w:pPr>
        <w:ind w:firstLine="709"/>
        <w:jc w:val="both"/>
        <w:rPr>
          <w:szCs w:val="28"/>
        </w:rPr>
      </w:pPr>
      <w:r w:rsidRPr="00062165">
        <w:rPr>
          <w:szCs w:val="28"/>
        </w:rPr>
        <w:t>За прошедшие сутки в большинстве районов республики отмечались дожди, ночью местами со снегом, суточным количеством до 14 мм</w:t>
      </w:r>
      <w:r>
        <w:rPr>
          <w:szCs w:val="28"/>
        </w:rPr>
        <w:t xml:space="preserve"> </w:t>
      </w:r>
      <w:r w:rsidRPr="00062165">
        <w:rPr>
          <w:szCs w:val="28"/>
        </w:rPr>
        <w:t>(Уфа-ГМЦ). Температура воздуха была днем +9,+14</w:t>
      </w:r>
      <w:proofErr w:type="gramStart"/>
      <w:r w:rsidRPr="00062165">
        <w:rPr>
          <w:szCs w:val="28"/>
        </w:rPr>
        <w:t>°</w:t>
      </w:r>
      <w:r>
        <w:rPr>
          <w:szCs w:val="28"/>
        </w:rPr>
        <w:t>С</w:t>
      </w:r>
      <w:proofErr w:type="gramEnd"/>
      <w:r w:rsidR="0055066F">
        <w:rPr>
          <w:szCs w:val="28"/>
        </w:rPr>
        <w:t xml:space="preserve"> </w:t>
      </w:r>
      <w:r w:rsidRPr="00062165">
        <w:rPr>
          <w:szCs w:val="28"/>
        </w:rPr>
        <w:t>(М</w:t>
      </w:r>
      <w:r>
        <w:rPr>
          <w:szCs w:val="28"/>
        </w:rPr>
        <w:t>етеостанция</w:t>
      </w:r>
      <w:r w:rsidRPr="00062165">
        <w:rPr>
          <w:szCs w:val="28"/>
        </w:rPr>
        <w:t xml:space="preserve"> </w:t>
      </w:r>
      <w:proofErr w:type="spellStart"/>
      <w:r w:rsidRPr="00062165">
        <w:rPr>
          <w:szCs w:val="28"/>
        </w:rPr>
        <w:t>Емаши</w:t>
      </w:r>
      <w:proofErr w:type="spellEnd"/>
      <w:r w:rsidRPr="00062165">
        <w:rPr>
          <w:szCs w:val="28"/>
        </w:rPr>
        <w:t xml:space="preserve"> +14°</w:t>
      </w:r>
      <w:r>
        <w:rPr>
          <w:szCs w:val="28"/>
        </w:rPr>
        <w:t>С</w:t>
      </w:r>
      <w:r w:rsidRPr="00062165">
        <w:rPr>
          <w:szCs w:val="28"/>
        </w:rPr>
        <w:t>),</w:t>
      </w:r>
      <w:r>
        <w:rPr>
          <w:szCs w:val="28"/>
        </w:rPr>
        <w:br/>
      </w:r>
      <w:r w:rsidRPr="00062165">
        <w:rPr>
          <w:szCs w:val="28"/>
        </w:rPr>
        <w:t>ночью 0,+6°</w:t>
      </w:r>
      <w:r>
        <w:rPr>
          <w:szCs w:val="28"/>
        </w:rPr>
        <w:t>С</w:t>
      </w:r>
      <w:r w:rsidR="0055066F">
        <w:rPr>
          <w:szCs w:val="28"/>
        </w:rPr>
        <w:t>.</w:t>
      </w:r>
      <w:r w:rsidRPr="00062165">
        <w:rPr>
          <w:szCs w:val="28"/>
        </w:rPr>
        <w:tab/>
      </w:r>
      <w:r w:rsidRPr="00062165">
        <w:rPr>
          <w:szCs w:val="28"/>
        </w:rPr>
        <w:tab/>
      </w:r>
      <w:r w:rsidRPr="00062165">
        <w:rPr>
          <w:szCs w:val="28"/>
        </w:rPr>
        <w:tab/>
      </w:r>
      <w:r w:rsidRPr="00062165">
        <w:rPr>
          <w:szCs w:val="28"/>
        </w:rPr>
        <w:tab/>
      </w:r>
      <w:r w:rsidRPr="00062165">
        <w:rPr>
          <w:szCs w:val="28"/>
        </w:rPr>
        <w:tab/>
      </w:r>
      <w:r w:rsidRPr="00062165">
        <w:rPr>
          <w:szCs w:val="28"/>
        </w:rPr>
        <w:tab/>
      </w:r>
      <w:r w:rsidRPr="00062165">
        <w:rPr>
          <w:szCs w:val="28"/>
        </w:rPr>
        <w:tab/>
      </w:r>
      <w:r w:rsidRPr="00062165">
        <w:rPr>
          <w:szCs w:val="28"/>
        </w:rPr>
        <w:tab/>
      </w:r>
      <w:r w:rsidRPr="00062165">
        <w:rPr>
          <w:szCs w:val="28"/>
        </w:rPr>
        <w:tab/>
      </w:r>
      <w:r w:rsidR="0025037B" w:rsidRPr="009346C6">
        <w:rPr>
          <w:szCs w:val="28"/>
        </w:rPr>
        <w:tab/>
      </w:r>
      <w:r w:rsidR="0025037B" w:rsidRPr="009346C6">
        <w:rPr>
          <w:szCs w:val="28"/>
        </w:rPr>
        <w:tab/>
      </w:r>
      <w:r w:rsidR="0025037B" w:rsidRPr="009346C6">
        <w:rPr>
          <w:szCs w:val="28"/>
        </w:rPr>
        <w:tab/>
      </w:r>
      <w:r w:rsidR="0025037B" w:rsidRPr="009346C6">
        <w:rPr>
          <w:szCs w:val="28"/>
        </w:rPr>
        <w:tab/>
      </w:r>
      <w:r w:rsidR="0025037B" w:rsidRPr="009346C6">
        <w:rPr>
          <w:szCs w:val="28"/>
        </w:rPr>
        <w:tab/>
      </w:r>
      <w:r w:rsidR="00B47B07" w:rsidRPr="009346C6">
        <w:rPr>
          <w:szCs w:val="28"/>
        </w:rPr>
        <w:tab/>
      </w:r>
      <w:r w:rsidR="00B47B07" w:rsidRPr="009346C6">
        <w:rPr>
          <w:szCs w:val="28"/>
        </w:rPr>
        <w:tab/>
      </w:r>
      <w:r w:rsidR="00B47B07" w:rsidRPr="009346C6">
        <w:rPr>
          <w:szCs w:val="28"/>
        </w:rPr>
        <w:tab/>
      </w:r>
      <w:r w:rsidR="00B47B07" w:rsidRPr="009346C6">
        <w:rPr>
          <w:szCs w:val="28"/>
        </w:rPr>
        <w:tab/>
      </w:r>
      <w:r w:rsidR="00B47B07" w:rsidRPr="009346C6">
        <w:rPr>
          <w:szCs w:val="28"/>
        </w:rPr>
        <w:tab/>
      </w:r>
    </w:p>
    <w:p w14:paraId="75B3E398" w14:textId="2DA4C83B" w:rsidR="009503EA" w:rsidRPr="009346C6" w:rsidRDefault="009503EA" w:rsidP="009503EA">
      <w:pPr>
        <w:ind w:firstLine="709"/>
        <w:jc w:val="both"/>
        <w:rPr>
          <w:szCs w:val="28"/>
        </w:rPr>
      </w:pPr>
      <w:r w:rsidRPr="009346C6">
        <w:rPr>
          <w:b/>
          <w:szCs w:val="28"/>
        </w:rPr>
        <w:t>1.2 Гидрологическая обстановка</w:t>
      </w:r>
    </w:p>
    <w:p w14:paraId="6BC6C448" w14:textId="7E18337D" w:rsidR="00AF075C" w:rsidRPr="009346C6" w:rsidRDefault="00540CF4" w:rsidP="003620E8">
      <w:pPr>
        <w:tabs>
          <w:tab w:val="num" w:pos="0"/>
        </w:tabs>
        <w:ind w:firstLine="709"/>
        <w:jc w:val="both"/>
        <w:rPr>
          <w:rFonts w:cs="Times New Roman"/>
          <w:color w:val="000000" w:themeColor="text1"/>
          <w:szCs w:val="28"/>
        </w:rPr>
      </w:pPr>
      <w:r w:rsidRPr="009346C6">
        <w:rPr>
          <w:rFonts w:cs="Times New Roman"/>
          <w:color w:val="000000" w:themeColor="text1"/>
          <w:szCs w:val="28"/>
        </w:rPr>
        <w:t xml:space="preserve">По состоянию на </w:t>
      </w:r>
      <w:r w:rsidR="003A6020" w:rsidRPr="009346C6">
        <w:rPr>
          <w:rFonts w:cs="Times New Roman"/>
          <w:color w:val="000000" w:themeColor="text1"/>
          <w:szCs w:val="28"/>
        </w:rPr>
        <w:t>2</w:t>
      </w:r>
      <w:r w:rsidR="00C6381B">
        <w:rPr>
          <w:rFonts w:cs="Times New Roman"/>
          <w:color w:val="000000" w:themeColor="text1"/>
          <w:szCs w:val="28"/>
        </w:rPr>
        <w:t>3</w:t>
      </w:r>
      <w:r w:rsidRPr="009346C6">
        <w:rPr>
          <w:rFonts w:cs="Times New Roman"/>
          <w:color w:val="000000" w:themeColor="text1"/>
          <w:szCs w:val="28"/>
        </w:rPr>
        <w:t>.04.2021</w:t>
      </w:r>
      <w:r w:rsidR="009503EA" w:rsidRPr="009346C6">
        <w:rPr>
          <w:rFonts w:cs="Times New Roman"/>
          <w:color w:val="000000" w:themeColor="text1"/>
          <w:szCs w:val="28"/>
        </w:rPr>
        <w:t xml:space="preserve"> </w:t>
      </w:r>
      <w:r w:rsidR="00FB6A34" w:rsidRPr="005F4F98">
        <w:rPr>
          <w:rFonts w:cs="Times New Roman"/>
          <w:color w:val="000000" w:themeColor="text1"/>
          <w:szCs w:val="28"/>
        </w:rPr>
        <w:t>на всех реках республики чисто</w:t>
      </w:r>
      <w:r w:rsidR="001D0395" w:rsidRPr="005F4F98">
        <w:rPr>
          <w:rFonts w:cs="Times New Roman"/>
          <w:color w:val="000000" w:themeColor="text1"/>
          <w:szCs w:val="28"/>
        </w:rPr>
        <w:t xml:space="preserve">. </w:t>
      </w:r>
      <w:r w:rsidR="00FB6A34" w:rsidRPr="005F4F98">
        <w:rPr>
          <w:rFonts w:cs="Times New Roman"/>
          <w:color w:val="000000" w:themeColor="text1"/>
          <w:szCs w:val="28"/>
        </w:rPr>
        <w:t xml:space="preserve"> </w:t>
      </w:r>
      <w:r w:rsidR="001D0395" w:rsidRPr="005F4F98">
        <w:rPr>
          <w:rFonts w:cs="Times New Roman"/>
          <w:color w:val="000000" w:themeColor="text1"/>
          <w:szCs w:val="28"/>
        </w:rPr>
        <w:t>На малых степных, горных реках наблюдаются спады уровней. На рек</w:t>
      </w:r>
      <w:r w:rsidR="00AF075C" w:rsidRPr="005F4F98">
        <w:rPr>
          <w:rFonts w:cs="Times New Roman"/>
          <w:color w:val="000000" w:themeColor="text1"/>
          <w:szCs w:val="28"/>
        </w:rPr>
        <w:t>е</w:t>
      </w:r>
      <w:r w:rsidR="001D0395" w:rsidRPr="005F4F98">
        <w:rPr>
          <w:rFonts w:cs="Times New Roman"/>
          <w:color w:val="000000" w:themeColor="text1"/>
          <w:szCs w:val="28"/>
        </w:rPr>
        <w:t xml:space="preserve"> </w:t>
      </w:r>
      <w:r w:rsidR="00AF075C" w:rsidRPr="005F4F98">
        <w:rPr>
          <w:rFonts w:cs="Times New Roman"/>
          <w:color w:val="000000" w:themeColor="text1"/>
          <w:szCs w:val="28"/>
        </w:rPr>
        <w:t>Дема рост уровней воды сохраняется. На реке Белая наблюдается спад уровней. На реке Уфа в связи со сбросами на Павловском водохранилище продолжается незначительный рост уровней.</w:t>
      </w:r>
      <w:r w:rsidR="00AF075C" w:rsidRPr="009346C6">
        <w:rPr>
          <w:rFonts w:cs="Times New Roman"/>
          <w:color w:val="000000" w:themeColor="text1"/>
          <w:szCs w:val="28"/>
        </w:rPr>
        <w:t xml:space="preserve"> </w:t>
      </w:r>
    </w:p>
    <w:p w14:paraId="11D59FE6" w14:textId="77777777" w:rsidR="00AF075C" w:rsidRPr="009346C6" w:rsidRDefault="00AF075C" w:rsidP="003620E8">
      <w:pPr>
        <w:tabs>
          <w:tab w:val="num" w:pos="0"/>
        </w:tabs>
        <w:ind w:firstLine="709"/>
        <w:jc w:val="both"/>
        <w:rPr>
          <w:rFonts w:cs="Times New Roman"/>
          <w:color w:val="000000" w:themeColor="text1"/>
          <w:szCs w:val="28"/>
        </w:rPr>
      </w:pPr>
    </w:p>
    <w:p w14:paraId="34403283" w14:textId="4364EC9A" w:rsidR="009503EA" w:rsidRPr="009346C6" w:rsidRDefault="0055216F" w:rsidP="003620E8">
      <w:pPr>
        <w:tabs>
          <w:tab w:val="num" w:pos="0"/>
        </w:tabs>
        <w:ind w:firstLine="709"/>
        <w:jc w:val="both"/>
        <w:rPr>
          <w:rFonts w:cs="Times New Roman"/>
          <w:color w:val="000000" w:themeColor="text1"/>
          <w:szCs w:val="28"/>
          <w:shd w:val="clear" w:color="auto" w:fill="FFFFFF"/>
        </w:rPr>
      </w:pPr>
      <w:r w:rsidRPr="009346C6">
        <w:rPr>
          <w:rFonts w:cs="Times New Roman"/>
          <w:color w:val="000000" w:themeColor="text1"/>
          <w:szCs w:val="28"/>
        </w:rPr>
        <w:t xml:space="preserve"> </w:t>
      </w:r>
    </w:p>
    <w:p w14:paraId="34A1C613" w14:textId="77777777" w:rsidR="00233688" w:rsidRPr="009346C6" w:rsidRDefault="00233688" w:rsidP="00B47B07">
      <w:pPr>
        <w:spacing w:line="276" w:lineRule="auto"/>
        <w:rPr>
          <w:b/>
          <w:bCs/>
          <w:szCs w:val="28"/>
        </w:rPr>
      </w:pPr>
    </w:p>
    <w:p w14:paraId="7C289199" w14:textId="77777777" w:rsidR="008B42A8" w:rsidRPr="009346C6" w:rsidRDefault="009503EA" w:rsidP="008B42A8">
      <w:pPr>
        <w:spacing w:line="276" w:lineRule="auto"/>
        <w:ind w:firstLine="709"/>
        <w:rPr>
          <w:b/>
          <w:bCs/>
          <w:i/>
          <w:szCs w:val="28"/>
        </w:rPr>
      </w:pPr>
      <w:r w:rsidRPr="009346C6">
        <w:rPr>
          <w:b/>
          <w:bCs/>
          <w:szCs w:val="28"/>
        </w:rPr>
        <w:lastRenderedPageBreak/>
        <w:t xml:space="preserve">1.2.1 </w:t>
      </w:r>
      <w:r w:rsidR="001D0395" w:rsidRPr="009346C6">
        <w:rPr>
          <w:b/>
          <w:bCs/>
          <w:szCs w:val="28"/>
        </w:rPr>
        <w:tab/>
        <w:t>П</w:t>
      </w:r>
      <w:r w:rsidRPr="009346C6">
        <w:rPr>
          <w:b/>
          <w:bCs/>
          <w:szCs w:val="28"/>
        </w:rPr>
        <w:t>роисшествия на водных объектах</w:t>
      </w:r>
    </w:p>
    <w:p w14:paraId="079A6151" w14:textId="77777777" w:rsidR="0055066F" w:rsidRPr="0055066F" w:rsidRDefault="008B42A8" w:rsidP="0055066F">
      <w:pPr>
        <w:spacing w:line="276" w:lineRule="auto"/>
        <w:ind w:firstLine="709"/>
        <w:rPr>
          <w:szCs w:val="28"/>
        </w:rPr>
      </w:pPr>
      <w:r w:rsidRPr="00C45CB4">
        <w:rPr>
          <w:szCs w:val="28"/>
        </w:rPr>
        <w:t xml:space="preserve">За </w:t>
      </w:r>
      <w:r w:rsidR="0055066F" w:rsidRPr="0055066F">
        <w:rPr>
          <w:szCs w:val="28"/>
        </w:rPr>
        <w:t>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спасённых не изменился (за АППГ – спасенных нет).</w:t>
      </w:r>
    </w:p>
    <w:p w14:paraId="6B1140A8" w14:textId="489405F7" w:rsidR="00C45CB4" w:rsidRDefault="0055066F" w:rsidP="0055066F">
      <w:pPr>
        <w:spacing w:line="276" w:lineRule="auto"/>
        <w:ind w:firstLine="709"/>
        <w:rPr>
          <w:szCs w:val="28"/>
        </w:rPr>
      </w:pPr>
      <w:r w:rsidRPr="0055066F">
        <w:rPr>
          <w:szCs w:val="28"/>
        </w:rPr>
        <w:t>С начала 2021 г. количество происшествий с АППГ не изменилось (в 2021 - 1, за АППГ - 1), количество утонувших по сравнению с АППГ не изменилось (в 2021 – 1, за АППГ - 1, количество спасенных не изменилось (в 2021 – 0, за АППГ – 0 спасённых).</w:t>
      </w:r>
    </w:p>
    <w:p w14:paraId="71B5AEA4" w14:textId="77777777" w:rsidR="0055066F" w:rsidRPr="009346C6" w:rsidRDefault="0055066F" w:rsidP="0055066F">
      <w:pPr>
        <w:spacing w:line="276" w:lineRule="auto"/>
        <w:ind w:firstLine="709"/>
        <w:rPr>
          <w:szCs w:val="28"/>
        </w:rPr>
      </w:pPr>
    </w:p>
    <w:p w14:paraId="28FE6224" w14:textId="39BC5293" w:rsidR="009503EA" w:rsidRPr="009346C6" w:rsidRDefault="009503EA" w:rsidP="0056283A">
      <w:pPr>
        <w:spacing w:line="276" w:lineRule="auto"/>
        <w:ind w:firstLine="709"/>
        <w:jc w:val="both"/>
        <w:rPr>
          <w:rFonts w:eastAsia="SimSun"/>
          <w:b/>
          <w:bCs/>
          <w:szCs w:val="28"/>
        </w:rPr>
      </w:pPr>
      <w:r w:rsidRPr="009346C6">
        <w:rPr>
          <w:rFonts w:eastAsia="SimSun"/>
          <w:b/>
          <w:bCs/>
          <w:szCs w:val="28"/>
        </w:rPr>
        <w:t>1.3 Техногенная обстановка</w:t>
      </w:r>
    </w:p>
    <w:p w14:paraId="4207D8EB" w14:textId="77777777" w:rsidR="009503EA" w:rsidRPr="009346C6" w:rsidRDefault="009503EA" w:rsidP="009503EA">
      <w:pPr>
        <w:spacing w:line="276" w:lineRule="auto"/>
        <w:ind w:firstLine="709"/>
        <w:jc w:val="both"/>
        <w:rPr>
          <w:rFonts w:eastAsia="SimSun"/>
          <w:b/>
          <w:bCs/>
          <w:szCs w:val="28"/>
        </w:rPr>
      </w:pPr>
      <w:r w:rsidRPr="009346C6">
        <w:rPr>
          <w:rFonts w:eastAsia="SimSun"/>
          <w:b/>
          <w:bCs/>
          <w:szCs w:val="28"/>
        </w:rPr>
        <w:t xml:space="preserve">1.3.1 Обстановка с техногенными пожарами </w:t>
      </w:r>
    </w:p>
    <w:p w14:paraId="4219810B" w14:textId="20C576A5" w:rsidR="009503EA" w:rsidRPr="009346C6" w:rsidRDefault="009503EA" w:rsidP="009503EA">
      <w:pPr>
        <w:spacing w:line="276" w:lineRule="auto"/>
        <w:ind w:firstLine="709"/>
        <w:jc w:val="both"/>
        <w:rPr>
          <w:rFonts w:eastAsia="SimSun"/>
          <w:szCs w:val="28"/>
        </w:rPr>
      </w:pPr>
      <w:r w:rsidRPr="003D22A9">
        <w:rPr>
          <w:rFonts w:eastAsia="SimSun"/>
          <w:szCs w:val="28"/>
        </w:rPr>
        <w:t>За сутки произош</w:t>
      </w:r>
      <w:r w:rsidR="003D22A9" w:rsidRPr="003D22A9">
        <w:rPr>
          <w:rFonts w:eastAsia="SimSun"/>
          <w:szCs w:val="28"/>
        </w:rPr>
        <w:t>ел</w:t>
      </w:r>
      <w:r w:rsidRPr="003D22A9">
        <w:rPr>
          <w:rFonts w:eastAsia="SimSun"/>
          <w:szCs w:val="28"/>
        </w:rPr>
        <w:t xml:space="preserve"> </w:t>
      </w:r>
      <w:r w:rsidR="003D22A9" w:rsidRPr="003D22A9">
        <w:rPr>
          <w:rFonts w:eastAsia="SimSun"/>
          <w:szCs w:val="28"/>
        </w:rPr>
        <w:t>61</w:t>
      </w:r>
      <w:r w:rsidRPr="003D22A9">
        <w:rPr>
          <w:rFonts w:eastAsia="SimSun"/>
          <w:szCs w:val="28"/>
        </w:rPr>
        <w:t xml:space="preserve"> техногенны</w:t>
      </w:r>
      <w:r w:rsidR="003D22A9" w:rsidRPr="003D22A9">
        <w:rPr>
          <w:rFonts w:eastAsia="SimSun"/>
          <w:szCs w:val="28"/>
        </w:rPr>
        <w:t>й</w:t>
      </w:r>
      <w:r w:rsidRPr="003D22A9">
        <w:rPr>
          <w:rFonts w:eastAsia="SimSun"/>
          <w:szCs w:val="28"/>
        </w:rPr>
        <w:t xml:space="preserve"> пожар (АППГ - </w:t>
      </w:r>
      <w:r w:rsidR="00C32E9D" w:rsidRPr="003D22A9">
        <w:rPr>
          <w:rFonts w:eastAsia="SimSun"/>
          <w:szCs w:val="28"/>
        </w:rPr>
        <w:t>3</w:t>
      </w:r>
      <w:r w:rsidR="003D22A9" w:rsidRPr="003D22A9">
        <w:rPr>
          <w:rFonts w:eastAsia="SimSun"/>
          <w:szCs w:val="28"/>
        </w:rPr>
        <w:t>2</w:t>
      </w:r>
      <w:r w:rsidRPr="003D22A9">
        <w:rPr>
          <w:rFonts w:eastAsia="SimSun"/>
          <w:szCs w:val="28"/>
        </w:rPr>
        <w:t>), в которых погиб</w:t>
      </w:r>
      <w:r w:rsidR="003D22A9" w:rsidRPr="003D22A9">
        <w:rPr>
          <w:rFonts w:eastAsia="SimSun"/>
          <w:szCs w:val="28"/>
        </w:rPr>
        <w:br/>
        <w:t>1</w:t>
      </w:r>
      <w:r w:rsidR="00C32E9D" w:rsidRPr="003D22A9">
        <w:rPr>
          <w:rFonts w:eastAsia="SimSun"/>
          <w:szCs w:val="28"/>
        </w:rPr>
        <w:t xml:space="preserve"> </w:t>
      </w:r>
      <w:r w:rsidR="003D22A9" w:rsidRPr="003D22A9">
        <w:rPr>
          <w:rFonts w:eastAsia="SimSun"/>
          <w:szCs w:val="28"/>
        </w:rPr>
        <w:t xml:space="preserve">человек, </w:t>
      </w:r>
      <w:r w:rsidRPr="003D22A9">
        <w:rPr>
          <w:rFonts w:eastAsia="SimSun"/>
          <w:szCs w:val="28"/>
        </w:rPr>
        <w:t>травмирован</w:t>
      </w:r>
      <w:r w:rsidR="003D22A9" w:rsidRPr="003D22A9">
        <w:rPr>
          <w:rFonts w:eastAsia="SimSun"/>
          <w:szCs w:val="28"/>
        </w:rPr>
        <w:t>ных нет</w:t>
      </w:r>
      <w:r w:rsidRPr="003D22A9">
        <w:rPr>
          <w:rFonts w:eastAsia="SimSun"/>
          <w:szCs w:val="28"/>
        </w:rPr>
        <w:t>.</w:t>
      </w:r>
    </w:p>
    <w:p w14:paraId="67785C62" w14:textId="77777777" w:rsidR="009503EA" w:rsidRPr="009346C6" w:rsidRDefault="009503EA" w:rsidP="009503EA">
      <w:pPr>
        <w:spacing w:line="276" w:lineRule="auto"/>
        <w:jc w:val="both"/>
        <w:rPr>
          <w:rFonts w:eastAsia="SimSun"/>
          <w:b/>
          <w:bCs/>
          <w:szCs w:val="28"/>
        </w:rPr>
      </w:pPr>
      <w:r w:rsidRPr="009346C6">
        <w:rPr>
          <w:rFonts w:eastAsia="SimSun"/>
          <w:b/>
          <w:bCs/>
          <w:szCs w:val="28"/>
        </w:rPr>
        <w:t xml:space="preserve"> </w:t>
      </w:r>
    </w:p>
    <w:p w14:paraId="0F7D1031" w14:textId="77777777" w:rsidR="009503EA" w:rsidRPr="003D22A9" w:rsidRDefault="009503EA" w:rsidP="009503EA">
      <w:pPr>
        <w:spacing w:line="276" w:lineRule="auto"/>
        <w:ind w:firstLine="709"/>
        <w:jc w:val="both"/>
        <w:rPr>
          <w:rFonts w:eastAsia="SimSun"/>
          <w:b/>
          <w:bCs/>
          <w:szCs w:val="28"/>
        </w:rPr>
      </w:pPr>
      <w:r w:rsidRPr="009346C6">
        <w:rPr>
          <w:rFonts w:eastAsia="SimSun"/>
          <w:b/>
          <w:bCs/>
          <w:szCs w:val="28"/>
        </w:rPr>
        <w:t xml:space="preserve">1.3.2. </w:t>
      </w:r>
      <w:r w:rsidRPr="003D22A9">
        <w:rPr>
          <w:rFonts w:eastAsia="SimSun"/>
          <w:b/>
          <w:bCs/>
          <w:szCs w:val="28"/>
        </w:rPr>
        <w:t>Дорожно-транспортные происшествия</w:t>
      </w:r>
    </w:p>
    <w:p w14:paraId="4BE2F38E" w14:textId="336B13B1" w:rsidR="009503EA" w:rsidRPr="009346C6" w:rsidRDefault="009503EA" w:rsidP="009503EA">
      <w:pPr>
        <w:spacing w:line="276" w:lineRule="auto"/>
        <w:ind w:firstLine="709"/>
        <w:jc w:val="both"/>
        <w:rPr>
          <w:rFonts w:eastAsia="SimSun"/>
          <w:szCs w:val="28"/>
        </w:rPr>
      </w:pPr>
      <w:r w:rsidRPr="003D22A9">
        <w:rPr>
          <w:rFonts w:eastAsia="SimSun"/>
          <w:szCs w:val="28"/>
        </w:rPr>
        <w:t xml:space="preserve">За сутки по республике произошло </w:t>
      </w:r>
      <w:r w:rsidR="003D22A9" w:rsidRPr="003D22A9">
        <w:rPr>
          <w:rFonts w:eastAsia="SimSun"/>
          <w:szCs w:val="28"/>
        </w:rPr>
        <w:t>7</w:t>
      </w:r>
      <w:r w:rsidR="0000770D" w:rsidRPr="003D22A9">
        <w:rPr>
          <w:rFonts w:eastAsia="SimSun"/>
          <w:szCs w:val="28"/>
        </w:rPr>
        <w:t xml:space="preserve"> </w:t>
      </w:r>
      <w:r w:rsidR="007E73F5" w:rsidRPr="003D22A9">
        <w:rPr>
          <w:rFonts w:eastAsia="SimSun"/>
          <w:szCs w:val="28"/>
        </w:rPr>
        <w:t>ДТП, в которых погиб</w:t>
      </w:r>
      <w:r w:rsidR="003D22A9" w:rsidRPr="003D22A9">
        <w:rPr>
          <w:rFonts w:eastAsia="SimSun"/>
          <w:szCs w:val="28"/>
        </w:rPr>
        <w:t>ло</w:t>
      </w:r>
      <w:r w:rsidR="00C32E9D" w:rsidRPr="003D22A9">
        <w:rPr>
          <w:rFonts w:eastAsia="SimSun"/>
          <w:szCs w:val="28"/>
        </w:rPr>
        <w:t xml:space="preserve"> </w:t>
      </w:r>
      <w:r w:rsidR="003D22A9" w:rsidRPr="003D22A9">
        <w:rPr>
          <w:rFonts w:eastAsia="SimSun"/>
          <w:szCs w:val="28"/>
        </w:rPr>
        <w:t>2</w:t>
      </w:r>
      <w:r w:rsidR="00C32E9D" w:rsidRPr="003D22A9">
        <w:rPr>
          <w:rFonts w:eastAsia="SimSun"/>
          <w:szCs w:val="28"/>
        </w:rPr>
        <w:t xml:space="preserve"> человек</w:t>
      </w:r>
      <w:r w:rsidR="003D22A9" w:rsidRPr="003D22A9">
        <w:rPr>
          <w:rFonts w:eastAsia="SimSun"/>
          <w:szCs w:val="28"/>
        </w:rPr>
        <w:t>а</w:t>
      </w:r>
      <w:r w:rsidRPr="003D22A9">
        <w:rPr>
          <w:rFonts w:eastAsia="SimSun"/>
          <w:szCs w:val="28"/>
        </w:rPr>
        <w:t xml:space="preserve">, травмировано </w:t>
      </w:r>
      <w:r w:rsidR="003D22A9" w:rsidRPr="003D22A9">
        <w:rPr>
          <w:rFonts w:eastAsia="SimSun"/>
          <w:szCs w:val="28"/>
        </w:rPr>
        <w:t>9</w:t>
      </w:r>
      <w:r w:rsidRPr="003D22A9">
        <w:rPr>
          <w:rFonts w:eastAsia="SimSun"/>
          <w:szCs w:val="28"/>
        </w:rPr>
        <w:t xml:space="preserve"> человек.</w:t>
      </w:r>
    </w:p>
    <w:p w14:paraId="467F281A" w14:textId="54F5D820" w:rsidR="00CE35C1" w:rsidRPr="009346C6" w:rsidRDefault="00CE35C1" w:rsidP="009503EA">
      <w:pPr>
        <w:spacing w:line="276" w:lineRule="auto"/>
        <w:ind w:firstLine="709"/>
        <w:jc w:val="both"/>
        <w:rPr>
          <w:rFonts w:eastAsia="SimSun"/>
          <w:szCs w:val="28"/>
        </w:rPr>
      </w:pPr>
    </w:p>
    <w:p w14:paraId="2D4A5460" w14:textId="77777777" w:rsidR="009503EA" w:rsidRPr="009346C6" w:rsidRDefault="009503EA" w:rsidP="009503EA">
      <w:pPr>
        <w:spacing w:line="276" w:lineRule="auto"/>
        <w:ind w:firstLine="720"/>
        <w:rPr>
          <w:b/>
          <w:szCs w:val="28"/>
        </w:rPr>
      </w:pPr>
      <w:r w:rsidRPr="009346C6">
        <w:rPr>
          <w:b/>
          <w:szCs w:val="28"/>
        </w:rPr>
        <w:t xml:space="preserve">1.3.3 Происшествия на ЖКХ </w:t>
      </w:r>
    </w:p>
    <w:p w14:paraId="1793AE0F" w14:textId="5F59BA27" w:rsidR="009503EA" w:rsidRPr="009346C6" w:rsidRDefault="009503EA" w:rsidP="009503EA">
      <w:pPr>
        <w:spacing w:line="276" w:lineRule="auto"/>
        <w:ind w:firstLine="709"/>
        <w:jc w:val="both"/>
        <w:rPr>
          <w:rFonts w:eastAsia="SimSun"/>
          <w:szCs w:val="28"/>
        </w:rPr>
      </w:pPr>
      <w:r w:rsidRPr="003D22A9">
        <w:rPr>
          <w:rFonts w:eastAsia="SimSun"/>
          <w:szCs w:val="28"/>
        </w:rPr>
        <w:t>ЧС на объектах ЖКХ не зарегистрировано. Зарегистрированы происшествия,</w:t>
      </w:r>
      <w:r w:rsidR="00AC2039" w:rsidRPr="003D22A9">
        <w:rPr>
          <w:rFonts w:eastAsia="SimSun"/>
          <w:szCs w:val="28"/>
        </w:rPr>
        <w:t xml:space="preserve"> </w:t>
      </w:r>
      <w:r w:rsidRPr="003D22A9">
        <w:rPr>
          <w:rFonts w:eastAsia="SimSun"/>
          <w:szCs w:val="28"/>
        </w:rPr>
        <w:t>связанные с аварийным отключением электроэнерги</w:t>
      </w:r>
      <w:r w:rsidR="0061737B" w:rsidRPr="003D22A9">
        <w:rPr>
          <w:rFonts w:eastAsia="SimSun"/>
          <w:szCs w:val="28"/>
        </w:rPr>
        <w:t xml:space="preserve">и, </w:t>
      </w:r>
      <w:r w:rsidR="00821D71" w:rsidRPr="003D22A9">
        <w:rPr>
          <w:rFonts w:eastAsia="SimSun"/>
          <w:szCs w:val="28"/>
        </w:rPr>
        <w:t>холодного и горячего водо</w:t>
      </w:r>
      <w:r w:rsidR="00B91F2C" w:rsidRPr="003D22A9">
        <w:rPr>
          <w:rFonts w:eastAsia="SimSun"/>
          <w:szCs w:val="28"/>
        </w:rPr>
        <w:t>снабжения</w:t>
      </w:r>
      <w:r w:rsidRPr="003D22A9">
        <w:rPr>
          <w:rFonts w:eastAsia="SimSun"/>
          <w:szCs w:val="28"/>
        </w:rPr>
        <w:t>. Условия жизнедеятельности населения не нарушены.</w:t>
      </w:r>
      <w:r w:rsidRPr="009346C6">
        <w:rPr>
          <w:rFonts w:eastAsia="SimSun"/>
          <w:szCs w:val="28"/>
        </w:rPr>
        <w:t xml:space="preserve"> </w:t>
      </w:r>
    </w:p>
    <w:p w14:paraId="17893E5B" w14:textId="77777777" w:rsidR="009503EA" w:rsidRPr="009346C6" w:rsidRDefault="009503EA" w:rsidP="009503EA">
      <w:pPr>
        <w:spacing w:line="276" w:lineRule="auto"/>
        <w:jc w:val="both"/>
        <w:rPr>
          <w:rFonts w:eastAsia="SimSun"/>
          <w:b/>
          <w:bCs/>
          <w:szCs w:val="28"/>
        </w:rPr>
      </w:pPr>
    </w:p>
    <w:p w14:paraId="0729F8C9" w14:textId="77777777" w:rsidR="009503EA" w:rsidRPr="009346C6" w:rsidRDefault="009503EA" w:rsidP="009503EA">
      <w:pPr>
        <w:spacing w:line="276" w:lineRule="auto"/>
        <w:ind w:firstLine="709"/>
        <w:jc w:val="both"/>
        <w:rPr>
          <w:rFonts w:eastAsia="SimSun"/>
          <w:b/>
          <w:bCs/>
          <w:szCs w:val="28"/>
        </w:rPr>
      </w:pPr>
      <w:r w:rsidRPr="009346C6">
        <w:rPr>
          <w:rFonts w:eastAsia="SimSun"/>
          <w:b/>
          <w:bCs/>
          <w:szCs w:val="28"/>
        </w:rPr>
        <w:t>1.4 Биолого-социальная обстановка</w:t>
      </w:r>
    </w:p>
    <w:p w14:paraId="7039F4AF" w14:textId="77777777" w:rsidR="009503EA" w:rsidRPr="009346C6" w:rsidRDefault="009503EA" w:rsidP="009503EA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На территории республики санитарно-эпидемиологическая обстановка находится под контролем.</w:t>
      </w:r>
    </w:p>
    <w:p w14:paraId="7A6CCA38" w14:textId="77777777" w:rsidR="009503EA" w:rsidRPr="009346C6" w:rsidRDefault="009503EA" w:rsidP="009503EA">
      <w:pPr>
        <w:spacing w:line="276" w:lineRule="auto"/>
        <w:ind w:firstLine="709"/>
        <w:jc w:val="both"/>
        <w:rPr>
          <w:rFonts w:eastAsia="SimSun"/>
          <w:bCs/>
          <w:szCs w:val="28"/>
        </w:rPr>
      </w:pPr>
      <w:r w:rsidRPr="009346C6">
        <w:rPr>
          <w:rFonts w:eastAsia="SimSun"/>
          <w:bCs/>
          <w:szCs w:val="28"/>
        </w:rPr>
        <w:t>Эпидемиологическая обстановка:</w:t>
      </w:r>
    </w:p>
    <w:p w14:paraId="3A96AEDF" w14:textId="6332D564" w:rsidR="009503EA" w:rsidRPr="009346C6" w:rsidRDefault="009503EA" w:rsidP="009503EA">
      <w:pPr>
        <w:spacing w:line="276" w:lineRule="auto"/>
        <w:ind w:firstLine="709"/>
        <w:jc w:val="both"/>
        <w:rPr>
          <w:rFonts w:eastAsia="SimSun"/>
          <w:bCs/>
          <w:szCs w:val="28"/>
        </w:rPr>
      </w:pPr>
      <w:r w:rsidRPr="009346C6">
        <w:rPr>
          <w:rFonts w:eastAsia="SimSun"/>
          <w:bCs/>
          <w:szCs w:val="28"/>
        </w:rPr>
        <w:t xml:space="preserve">На </w:t>
      </w:r>
      <w:r w:rsidR="00837177" w:rsidRPr="009346C6">
        <w:rPr>
          <w:rFonts w:eastAsia="SimSun"/>
          <w:b/>
          <w:bCs/>
          <w:szCs w:val="28"/>
        </w:rPr>
        <w:t>2</w:t>
      </w:r>
      <w:r w:rsidR="00C6381B">
        <w:rPr>
          <w:rFonts w:eastAsia="SimSun"/>
          <w:b/>
          <w:bCs/>
          <w:szCs w:val="28"/>
        </w:rPr>
        <w:t>3</w:t>
      </w:r>
      <w:r w:rsidRPr="009346C6">
        <w:rPr>
          <w:rFonts w:eastAsia="SimSun"/>
          <w:b/>
          <w:bCs/>
          <w:szCs w:val="28"/>
        </w:rPr>
        <w:t xml:space="preserve">.04.2021 </w:t>
      </w:r>
      <w:r w:rsidRPr="009346C6">
        <w:rPr>
          <w:rFonts w:eastAsia="SimSun"/>
          <w:bCs/>
          <w:szCs w:val="28"/>
        </w:rPr>
        <w:t>в Республике Башкортостан зарегистрированы следующие виды заболеваний за неделю:</w:t>
      </w:r>
    </w:p>
    <w:p w14:paraId="41BF6379" w14:textId="77777777" w:rsidR="009503EA" w:rsidRPr="009346C6" w:rsidRDefault="009503EA" w:rsidP="009503EA">
      <w:pPr>
        <w:spacing w:line="276" w:lineRule="auto"/>
        <w:ind w:firstLine="709"/>
        <w:jc w:val="both"/>
        <w:rPr>
          <w:rFonts w:eastAsia="SimSun"/>
          <w:bCs/>
          <w:szCs w:val="28"/>
        </w:rPr>
      </w:pPr>
      <w:r w:rsidRPr="009346C6">
        <w:rPr>
          <w:rFonts w:eastAsia="SimSun"/>
          <w:bCs/>
          <w:szCs w:val="28"/>
        </w:rPr>
        <w:t>Геморрагическая лихорадка с почечным синдромом:</w:t>
      </w:r>
    </w:p>
    <w:p w14:paraId="6657F737" w14:textId="1D539A0A" w:rsidR="009503EA" w:rsidRPr="009346C6" w:rsidRDefault="009503EA" w:rsidP="009503EA">
      <w:pPr>
        <w:spacing w:line="276" w:lineRule="auto"/>
        <w:ind w:firstLine="709"/>
        <w:jc w:val="both"/>
        <w:rPr>
          <w:bCs/>
          <w:iCs/>
          <w:szCs w:val="28"/>
        </w:rPr>
      </w:pPr>
      <w:r w:rsidRPr="009346C6">
        <w:rPr>
          <w:bCs/>
          <w:iCs/>
          <w:szCs w:val="28"/>
        </w:rPr>
        <w:t xml:space="preserve">по республике </w:t>
      </w:r>
      <w:r w:rsidR="0095519C" w:rsidRPr="009346C6">
        <w:rPr>
          <w:bCs/>
          <w:iCs/>
          <w:szCs w:val="28"/>
        </w:rPr>
        <w:t>случаев</w:t>
      </w:r>
      <w:r w:rsidRPr="009346C6">
        <w:rPr>
          <w:bCs/>
          <w:iCs/>
          <w:szCs w:val="28"/>
        </w:rPr>
        <w:t xml:space="preserve"> заболевания </w:t>
      </w:r>
      <w:r w:rsidRPr="009346C6">
        <w:rPr>
          <w:rFonts w:eastAsia="SimSun"/>
          <w:bCs/>
          <w:szCs w:val="28"/>
        </w:rPr>
        <w:t>геморрагической лихорадкой с почечным синдромом</w:t>
      </w:r>
      <w:r w:rsidRPr="009346C6">
        <w:rPr>
          <w:bCs/>
          <w:iCs/>
          <w:szCs w:val="28"/>
        </w:rPr>
        <w:t xml:space="preserve"> </w:t>
      </w:r>
      <w:r w:rsidR="0095519C" w:rsidRPr="009346C6">
        <w:rPr>
          <w:bCs/>
          <w:iCs/>
          <w:szCs w:val="28"/>
        </w:rPr>
        <w:t xml:space="preserve">не зарегистрировано </w:t>
      </w:r>
      <w:r w:rsidRPr="009346C6">
        <w:rPr>
          <w:bCs/>
          <w:iCs/>
          <w:szCs w:val="28"/>
        </w:rPr>
        <w:t xml:space="preserve">(АППГ – </w:t>
      </w:r>
      <w:r w:rsidR="00670B30" w:rsidRPr="009346C6">
        <w:rPr>
          <w:bCs/>
          <w:iCs/>
          <w:szCs w:val="28"/>
        </w:rPr>
        <w:t>4</w:t>
      </w:r>
      <w:r w:rsidRPr="009346C6">
        <w:rPr>
          <w:bCs/>
          <w:iCs/>
          <w:szCs w:val="28"/>
        </w:rPr>
        <w:t xml:space="preserve">), в ГО г. Уфа – </w:t>
      </w:r>
      <w:r w:rsidR="0095519C" w:rsidRPr="009346C6">
        <w:rPr>
          <w:bCs/>
          <w:iCs/>
          <w:szCs w:val="28"/>
        </w:rPr>
        <w:t xml:space="preserve">случаи не </w:t>
      </w:r>
      <w:r w:rsidRPr="009346C6">
        <w:rPr>
          <w:bCs/>
          <w:iCs/>
          <w:szCs w:val="28"/>
        </w:rPr>
        <w:t>зарегистрирован</w:t>
      </w:r>
      <w:r w:rsidR="0095519C" w:rsidRPr="009346C6">
        <w:rPr>
          <w:bCs/>
          <w:iCs/>
          <w:szCs w:val="28"/>
        </w:rPr>
        <w:t xml:space="preserve">ы </w:t>
      </w:r>
      <w:r w:rsidR="00670B30" w:rsidRPr="009346C6">
        <w:rPr>
          <w:bCs/>
          <w:iCs/>
          <w:szCs w:val="28"/>
        </w:rPr>
        <w:t>(АППГ – 2</w:t>
      </w:r>
      <w:r w:rsidRPr="009346C6">
        <w:rPr>
          <w:bCs/>
          <w:iCs/>
          <w:szCs w:val="28"/>
        </w:rPr>
        <w:t>).</w:t>
      </w:r>
    </w:p>
    <w:p w14:paraId="57B3E626" w14:textId="455E5FB9" w:rsidR="009503EA" w:rsidRPr="009346C6" w:rsidRDefault="009503EA" w:rsidP="009503EA">
      <w:pPr>
        <w:spacing w:line="276" w:lineRule="auto"/>
        <w:ind w:firstLine="709"/>
        <w:jc w:val="both"/>
        <w:rPr>
          <w:bCs/>
          <w:iCs/>
          <w:szCs w:val="28"/>
        </w:rPr>
      </w:pPr>
      <w:r w:rsidRPr="009346C6">
        <w:rPr>
          <w:rFonts w:eastAsia="SimSun"/>
          <w:bCs/>
          <w:szCs w:val="28"/>
        </w:rPr>
        <w:t xml:space="preserve">ОРВИ: </w:t>
      </w:r>
      <w:r w:rsidRPr="009346C6">
        <w:rPr>
          <w:bCs/>
          <w:iCs/>
          <w:szCs w:val="28"/>
        </w:rPr>
        <w:t>по республике – 2</w:t>
      </w:r>
      <w:r w:rsidR="00670B30" w:rsidRPr="009346C6">
        <w:rPr>
          <w:bCs/>
          <w:iCs/>
          <w:szCs w:val="28"/>
        </w:rPr>
        <w:t>0519</w:t>
      </w:r>
      <w:r w:rsidRPr="009346C6">
        <w:rPr>
          <w:bCs/>
          <w:iCs/>
          <w:szCs w:val="28"/>
        </w:rPr>
        <w:t xml:space="preserve"> случа</w:t>
      </w:r>
      <w:r w:rsidR="0095519C" w:rsidRPr="009346C6">
        <w:rPr>
          <w:bCs/>
          <w:iCs/>
          <w:szCs w:val="28"/>
        </w:rPr>
        <w:t>ев</w:t>
      </w:r>
      <w:r w:rsidRPr="009346C6">
        <w:rPr>
          <w:bCs/>
          <w:iCs/>
          <w:szCs w:val="28"/>
        </w:rPr>
        <w:t xml:space="preserve"> (АППГ – 1</w:t>
      </w:r>
      <w:r w:rsidR="00670B30" w:rsidRPr="009346C6">
        <w:rPr>
          <w:bCs/>
          <w:iCs/>
          <w:szCs w:val="28"/>
        </w:rPr>
        <w:t>1214</w:t>
      </w:r>
      <w:r w:rsidRPr="009346C6">
        <w:rPr>
          <w:bCs/>
          <w:iCs/>
          <w:szCs w:val="28"/>
        </w:rPr>
        <w:t>), в том числе в</w:t>
      </w:r>
      <w:r w:rsidRPr="009346C6">
        <w:rPr>
          <w:bCs/>
          <w:iCs/>
          <w:szCs w:val="28"/>
        </w:rPr>
        <w:br/>
        <w:t xml:space="preserve">ГО г. Уфа – </w:t>
      </w:r>
      <w:r w:rsidR="00670B30" w:rsidRPr="009346C6">
        <w:rPr>
          <w:bCs/>
          <w:iCs/>
          <w:szCs w:val="28"/>
        </w:rPr>
        <w:t>5943 случая</w:t>
      </w:r>
      <w:r w:rsidRPr="009346C6">
        <w:rPr>
          <w:bCs/>
          <w:iCs/>
          <w:szCs w:val="28"/>
        </w:rPr>
        <w:t xml:space="preserve"> (АППГ – </w:t>
      </w:r>
      <w:r w:rsidR="0095519C" w:rsidRPr="009346C6">
        <w:rPr>
          <w:bCs/>
          <w:iCs/>
          <w:szCs w:val="28"/>
        </w:rPr>
        <w:t>3</w:t>
      </w:r>
      <w:r w:rsidR="00670B30" w:rsidRPr="009346C6">
        <w:rPr>
          <w:bCs/>
          <w:iCs/>
          <w:szCs w:val="28"/>
        </w:rPr>
        <w:t>319</w:t>
      </w:r>
      <w:r w:rsidRPr="009346C6">
        <w:rPr>
          <w:bCs/>
          <w:iCs/>
          <w:szCs w:val="28"/>
        </w:rPr>
        <w:t>).</w:t>
      </w:r>
    </w:p>
    <w:p w14:paraId="2B913299" w14:textId="233F1201" w:rsidR="009503EA" w:rsidRPr="009346C6" w:rsidRDefault="009503EA" w:rsidP="009503EA">
      <w:pPr>
        <w:spacing w:line="276" w:lineRule="auto"/>
        <w:ind w:firstLine="709"/>
        <w:jc w:val="both"/>
        <w:rPr>
          <w:bCs/>
          <w:iCs/>
          <w:color w:val="000000" w:themeColor="text1"/>
          <w:szCs w:val="28"/>
        </w:rPr>
      </w:pPr>
      <w:r w:rsidRPr="009346C6">
        <w:rPr>
          <w:szCs w:val="28"/>
        </w:rPr>
        <w:lastRenderedPageBreak/>
        <w:t>По со</w:t>
      </w:r>
      <w:r w:rsidR="00837177" w:rsidRPr="009346C6">
        <w:rPr>
          <w:szCs w:val="28"/>
        </w:rPr>
        <w:t>стоянию на 2</w:t>
      </w:r>
      <w:r w:rsidR="0055066F">
        <w:rPr>
          <w:szCs w:val="28"/>
        </w:rPr>
        <w:t>3</w:t>
      </w:r>
      <w:r w:rsidRPr="009346C6">
        <w:rPr>
          <w:szCs w:val="28"/>
        </w:rPr>
        <w:t xml:space="preserve">.04.2021 на территории республики </w:t>
      </w:r>
      <w:r w:rsidRPr="009346C6">
        <w:rPr>
          <w:bCs/>
          <w:iCs/>
          <w:szCs w:val="28"/>
        </w:rPr>
        <w:t>зарегистрирован</w:t>
      </w:r>
      <w:r w:rsidR="00CE35C1" w:rsidRPr="009346C6">
        <w:rPr>
          <w:bCs/>
          <w:iCs/>
          <w:szCs w:val="28"/>
        </w:rPr>
        <w:t>о</w:t>
      </w:r>
      <w:r w:rsidRPr="009346C6">
        <w:rPr>
          <w:bCs/>
          <w:iCs/>
          <w:szCs w:val="28"/>
        </w:rPr>
        <w:t xml:space="preserve"> – </w:t>
      </w:r>
      <w:r w:rsidRPr="005A1712">
        <w:rPr>
          <w:szCs w:val="28"/>
        </w:rPr>
        <w:t>3</w:t>
      </w:r>
      <w:r w:rsidR="00B54F71" w:rsidRPr="005A1712">
        <w:rPr>
          <w:szCs w:val="28"/>
        </w:rPr>
        <w:t>4</w:t>
      </w:r>
      <w:r w:rsidR="005A1712" w:rsidRPr="005A1712">
        <w:rPr>
          <w:szCs w:val="28"/>
        </w:rPr>
        <w:t>691</w:t>
      </w:r>
      <w:r w:rsidRPr="005A1712">
        <w:rPr>
          <w:szCs w:val="28"/>
        </w:rPr>
        <w:t xml:space="preserve"> случа</w:t>
      </w:r>
      <w:r w:rsidR="005A1712" w:rsidRPr="005A1712">
        <w:rPr>
          <w:szCs w:val="28"/>
        </w:rPr>
        <w:t>й</w:t>
      </w:r>
      <w:r w:rsidRPr="005A1712">
        <w:rPr>
          <w:szCs w:val="28"/>
        </w:rPr>
        <w:t xml:space="preserve"> новой коронавирусной инфекции, выписаны по выздоровлению – </w:t>
      </w:r>
      <w:r w:rsidRPr="005A1712">
        <w:rPr>
          <w:szCs w:val="28"/>
        </w:rPr>
        <w:br/>
      </w:r>
      <w:r w:rsidR="002D6E31" w:rsidRPr="005A1712">
        <w:rPr>
          <w:szCs w:val="28"/>
        </w:rPr>
        <w:t>3</w:t>
      </w:r>
      <w:r w:rsidR="007119C0" w:rsidRPr="005A1712">
        <w:rPr>
          <w:szCs w:val="28"/>
        </w:rPr>
        <w:t>1</w:t>
      </w:r>
      <w:r w:rsidR="005A1712" w:rsidRPr="005A1712">
        <w:rPr>
          <w:szCs w:val="28"/>
        </w:rPr>
        <w:t>931</w:t>
      </w:r>
      <w:r w:rsidRPr="005A1712">
        <w:rPr>
          <w:szCs w:val="28"/>
        </w:rPr>
        <w:t xml:space="preserve"> человек, 4</w:t>
      </w:r>
      <w:r w:rsidR="005A1712" w:rsidRPr="005A1712">
        <w:rPr>
          <w:szCs w:val="28"/>
        </w:rPr>
        <w:t>30</w:t>
      </w:r>
      <w:r w:rsidRPr="005A1712">
        <w:rPr>
          <w:szCs w:val="28"/>
        </w:rPr>
        <w:t xml:space="preserve"> человек умерло.</w:t>
      </w:r>
    </w:p>
    <w:p w14:paraId="77633E03" w14:textId="77777777" w:rsidR="009503EA" w:rsidRPr="009346C6" w:rsidRDefault="009503EA" w:rsidP="009503EA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  <w:u w:val="single"/>
        </w:rPr>
        <w:t>Эпизоотическая обстановка</w:t>
      </w:r>
    </w:p>
    <w:p w14:paraId="71ABAE91" w14:textId="6D8B225B" w:rsidR="002A211B" w:rsidRPr="009346C6" w:rsidRDefault="00837177" w:rsidP="0061737B">
      <w:pPr>
        <w:spacing w:line="276" w:lineRule="auto"/>
        <w:ind w:firstLine="709"/>
        <w:jc w:val="both"/>
        <w:rPr>
          <w:bCs/>
          <w:szCs w:val="28"/>
        </w:rPr>
      </w:pPr>
      <w:r w:rsidRPr="009346C6">
        <w:rPr>
          <w:bCs/>
          <w:szCs w:val="28"/>
        </w:rPr>
        <w:t>По состоянию на 2</w:t>
      </w:r>
      <w:r w:rsidR="00C6381B">
        <w:rPr>
          <w:bCs/>
          <w:szCs w:val="28"/>
        </w:rPr>
        <w:t>3</w:t>
      </w:r>
      <w:r w:rsidR="002A211B" w:rsidRPr="009346C6">
        <w:rPr>
          <w:bCs/>
          <w:szCs w:val="28"/>
        </w:rPr>
        <w:t xml:space="preserve">.04.2021 на территории республики действующего карантина нет. </w:t>
      </w:r>
    </w:p>
    <w:p w14:paraId="2793F8FA" w14:textId="77777777" w:rsidR="002A211B" w:rsidRPr="009346C6" w:rsidRDefault="002A211B" w:rsidP="0061737B">
      <w:pPr>
        <w:spacing w:line="276" w:lineRule="auto"/>
        <w:ind w:firstLine="709"/>
        <w:jc w:val="both"/>
        <w:rPr>
          <w:b/>
          <w:szCs w:val="28"/>
        </w:rPr>
      </w:pPr>
    </w:p>
    <w:p w14:paraId="707F0A46" w14:textId="4E325150" w:rsidR="00ED5537" w:rsidRPr="009346C6" w:rsidRDefault="00ED5537" w:rsidP="00ED5537">
      <w:pPr>
        <w:tabs>
          <w:tab w:val="center" w:pos="2469"/>
          <w:tab w:val="left" w:pos="4950"/>
        </w:tabs>
        <w:ind w:right="-1" w:firstLine="709"/>
        <w:jc w:val="both"/>
        <w:rPr>
          <w:b/>
          <w:szCs w:val="28"/>
        </w:rPr>
      </w:pPr>
      <w:r w:rsidRPr="009346C6">
        <w:rPr>
          <w:b/>
          <w:szCs w:val="28"/>
        </w:rPr>
        <w:t>1.5. Лесопожарная обстановка</w:t>
      </w:r>
    </w:p>
    <w:p w14:paraId="012BEBAE" w14:textId="62EAE301" w:rsidR="0055066F" w:rsidRPr="0055066F" w:rsidRDefault="0055066F" w:rsidP="0055066F">
      <w:pPr>
        <w:ind w:firstLine="709"/>
        <w:jc w:val="both"/>
        <w:rPr>
          <w:bCs/>
          <w:szCs w:val="28"/>
        </w:rPr>
      </w:pPr>
      <w:r w:rsidRPr="0055066F">
        <w:rPr>
          <w:b/>
          <w:bCs/>
          <w:szCs w:val="28"/>
        </w:rPr>
        <w:t>23.04.2021 в лесном фонде Республики Башкортостан наблюдается</w:t>
      </w:r>
      <w:r>
        <w:rPr>
          <w:b/>
          <w:bCs/>
          <w:szCs w:val="28"/>
        </w:rPr>
        <w:br/>
      </w:r>
      <w:r w:rsidRPr="0055066F">
        <w:rPr>
          <w:bCs/>
          <w:szCs w:val="28"/>
        </w:rPr>
        <w:t xml:space="preserve">1, 3 и 4 классы пожароопасности. </w:t>
      </w:r>
    </w:p>
    <w:p w14:paraId="0CFD162E" w14:textId="77777777" w:rsidR="0055066F" w:rsidRPr="0055066F" w:rsidRDefault="0055066F" w:rsidP="0055066F">
      <w:pPr>
        <w:ind w:firstLine="709"/>
        <w:jc w:val="both"/>
        <w:rPr>
          <w:bCs/>
          <w:szCs w:val="28"/>
        </w:rPr>
      </w:pPr>
      <w:r w:rsidRPr="0055066F">
        <w:rPr>
          <w:b/>
          <w:bCs/>
          <w:szCs w:val="28"/>
        </w:rPr>
        <w:t>3 класс пожароопасности в 9 МО:</w:t>
      </w:r>
      <w:r w:rsidRPr="0055066F">
        <w:rPr>
          <w:bCs/>
          <w:szCs w:val="28"/>
        </w:rPr>
        <w:t xml:space="preserve"> Баймакский, Бакалинский, Белебеевский, Белорецкий, Дюртюлинский, Зилаирский, Учалинский, Хайбуллинский, Янаульский районы.</w:t>
      </w:r>
    </w:p>
    <w:p w14:paraId="64489D61" w14:textId="77777777" w:rsidR="0055066F" w:rsidRPr="0055066F" w:rsidRDefault="0055066F" w:rsidP="0055066F">
      <w:pPr>
        <w:ind w:firstLine="709"/>
        <w:jc w:val="both"/>
        <w:rPr>
          <w:bCs/>
          <w:szCs w:val="28"/>
        </w:rPr>
      </w:pPr>
      <w:r w:rsidRPr="0055066F">
        <w:rPr>
          <w:b/>
          <w:bCs/>
          <w:szCs w:val="28"/>
        </w:rPr>
        <w:t>4 класс пожароопасности в 4 МО:</w:t>
      </w:r>
      <w:r w:rsidRPr="0055066F">
        <w:rPr>
          <w:bCs/>
          <w:szCs w:val="28"/>
        </w:rPr>
        <w:t xml:space="preserve"> Абзелиловский, Бурзянский, Кугарчинский, Туймазинский районы.</w:t>
      </w:r>
    </w:p>
    <w:p w14:paraId="47BF445A" w14:textId="77777777" w:rsidR="00AD703A" w:rsidRPr="009346C6" w:rsidRDefault="00AD703A" w:rsidP="00AD703A">
      <w:pPr>
        <w:ind w:firstLine="709"/>
        <w:jc w:val="both"/>
        <w:rPr>
          <w:b/>
          <w:szCs w:val="28"/>
        </w:rPr>
      </w:pPr>
    </w:p>
    <w:p w14:paraId="600F3866" w14:textId="77777777" w:rsidR="009503EA" w:rsidRPr="009346C6" w:rsidRDefault="009503EA" w:rsidP="009503EA">
      <w:pPr>
        <w:tabs>
          <w:tab w:val="num" w:pos="1276"/>
          <w:tab w:val="num" w:pos="4280"/>
        </w:tabs>
        <w:spacing w:line="276" w:lineRule="auto"/>
        <w:ind w:firstLine="709"/>
        <w:rPr>
          <w:b/>
          <w:szCs w:val="28"/>
        </w:rPr>
      </w:pPr>
      <w:r w:rsidRPr="009346C6">
        <w:rPr>
          <w:b/>
          <w:szCs w:val="28"/>
        </w:rPr>
        <w:t>2. Прогноз возникновения чрезвычайных ситуаций (далее - ЧС):</w:t>
      </w:r>
    </w:p>
    <w:p w14:paraId="42F3927F" w14:textId="2C6F289F" w:rsidR="009503EA" w:rsidRPr="009346C6" w:rsidRDefault="009503EA" w:rsidP="009503EA">
      <w:pPr>
        <w:spacing w:line="276" w:lineRule="auto"/>
        <w:ind w:firstLine="709"/>
        <w:jc w:val="both"/>
        <w:rPr>
          <w:rFonts w:eastAsia="SimSun"/>
          <w:b/>
          <w:bCs/>
          <w:szCs w:val="28"/>
        </w:rPr>
      </w:pPr>
      <w:r w:rsidRPr="009346C6">
        <w:rPr>
          <w:rFonts w:eastAsia="SimSun"/>
          <w:b/>
          <w:bCs/>
          <w:szCs w:val="28"/>
        </w:rPr>
        <w:t xml:space="preserve">Опасные метеорологические явления </w:t>
      </w:r>
      <w:r w:rsidR="00086C95" w:rsidRPr="009346C6">
        <w:rPr>
          <w:rFonts w:eastAsia="SimSun"/>
          <w:b/>
          <w:bCs/>
          <w:szCs w:val="28"/>
        </w:rPr>
        <w:t xml:space="preserve">не </w:t>
      </w:r>
      <w:r w:rsidRPr="009346C6">
        <w:rPr>
          <w:rFonts w:eastAsia="SimSun"/>
          <w:b/>
          <w:bCs/>
          <w:szCs w:val="28"/>
        </w:rPr>
        <w:t>прогнозируются</w:t>
      </w:r>
      <w:r w:rsidR="00086C95" w:rsidRPr="009346C6">
        <w:rPr>
          <w:rFonts w:eastAsia="SimSun"/>
          <w:b/>
          <w:bCs/>
          <w:szCs w:val="28"/>
        </w:rPr>
        <w:t>.</w:t>
      </w:r>
    </w:p>
    <w:p w14:paraId="775F0494" w14:textId="4EE44FE8" w:rsidR="00E6441A" w:rsidRDefault="009503EA" w:rsidP="00E6441A">
      <w:pPr>
        <w:spacing w:line="276" w:lineRule="auto"/>
        <w:ind w:left="709"/>
        <w:jc w:val="both"/>
        <w:rPr>
          <w:b/>
          <w:szCs w:val="28"/>
        </w:rPr>
      </w:pPr>
      <w:r w:rsidRPr="009346C6">
        <w:rPr>
          <w:b/>
          <w:szCs w:val="28"/>
        </w:rPr>
        <w:t>Неблагоприятные метеорологические явле</w:t>
      </w:r>
      <w:r w:rsidR="000C18FF">
        <w:rPr>
          <w:b/>
          <w:szCs w:val="28"/>
        </w:rPr>
        <w:t>ния</w:t>
      </w:r>
      <w:r w:rsidR="00AF028D" w:rsidRPr="009346C6">
        <w:rPr>
          <w:b/>
          <w:szCs w:val="28"/>
        </w:rPr>
        <w:t xml:space="preserve"> </w:t>
      </w:r>
      <w:r w:rsidRPr="009346C6">
        <w:rPr>
          <w:b/>
          <w:szCs w:val="28"/>
        </w:rPr>
        <w:t>прогнозируются</w:t>
      </w:r>
      <w:r w:rsidR="000C18FF">
        <w:rPr>
          <w:b/>
          <w:szCs w:val="28"/>
        </w:rPr>
        <w:t>:</w:t>
      </w:r>
    </w:p>
    <w:p w14:paraId="295221B8" w14:textId="1EF66834" w:rsidR="000C18FF" w:rsidRDefault="000C18FF" w:rsidP="00E6441A">
      <w:pPr>
        <w:spacing w:line="276" w:lineRule="auto"/>
        <w:ind w:left="709"/>
        <w:jc w:val="both"/>
        <w:rPr>
          <w:b/>
          <w:szCs w:val="28"/>
        </w:rPr>
      </w:pPr>
      <w:r w:rsidRPr="009346C6">
        <w:rPr>
          <w:b/>
          <w:bCs/>
          <w:szCs w:val="28"/>
        </w:rPr>
        <w:t>24.04.2021</w:t>
      </w:r>
      <w:r>
        <w:rPr>
          <w:b/>
          <w:bCs/>
          <w:szCs w:val="28"/>
        </w:rPr>
        <w:t xml:space="preserve"> </w:t>
      </w:r>
      <w:r w:rsidRPr="000C18FF">
        <w:rPr>
          <w:bCs/>
          <w:szCs w:val="28"/>
        </w:rPr>
        <w:t>местами по республике порывы ветра до 17 м/с.</w:t>
      </w:r>
    </w:p>
    <w:p w14:paraId="27DA5CBC" w14:textId="77777777" w:rsidR="000C18FF" w:rsidRPr="009346C6" w:rsidRDefault="000C18FF" w:rsidP="00E6441A">
      <w:pPr>
        <w:spacing w:line="276" w:lineRule="auto"/>
        <w:ind w:left="709"/>
        <w:jc w:val="both"/>
        <w:rPr>
          <w:b/>
          <w:szCs w:val="28"/>
        </w:rPr>
      </w:pPr>
    </w:p>
    <w:p w14:paraId="01E8C374" w14:textId="6DEF017B" w:rsidR="000C18FF" w:rsidRPr="000C18FF" w:rsidRDefault="005947A1" w:rsidP="000C18FF">
      <w:pPr>
        <w:spacing w:line="276" w:lineRule="auto"/>
        <w:ind w:firstLine="708"/>
        <w:jc w:val="both"/>
        <w:rPr>
          <w:bCs/>
          <w:szCs w:val="28"/>
        </w:rPr>
      </w:pPr>
      <w:r w:rsidRPr="009346C6">
        <w:rPr>
          <w:b/>
          <w:bCs/>
          <w:szCs w:val="28"/>
        </w:rPr>
        <w:t>24</w:t>
      </w:r>
      <w:r w:rsidR="00D05B8C" w:rsidRPr="009346C6">
        <w:rPr>
          <w:b/>
          <w:bCs/>
          <w:szCs w:val="28"/>
        </w:rPr>
        <w:t>.04.2021</w:t>
      </w:r>
      <w:r w:rsidR="00D05B8C" w:rsidRPr="009346C6">
        <w:rPr>
          <w:bCs/>
          <w:szCs w:val="28"/>
        </w:rPr>
        <w:t xml:space="preserve"> </w:t>
      </w:r>
      <w:r w:rsidR="000C18FF">
        <w:rPr>
          <w:bCs/>
          <w:szCs w:val="28"/>
        </w:rPr>
        <w:t>о</w:t>
      </w:r>
      <w:r w:rsidR="000C18FF" w:rsidRPr="000C18FF">
        <w:rPr>
          <w:bCs/>
          <w:szCs w:val="28"/>
        </w:rPr>
        <w:t>блачная погода. Небольшой дождь, местами до умеренного. Ветер восточный, юго-восточный 5-10</w:t>
      </w:r>
      <w:r w:rsidR="000C18FF">
        <w:rPr>
          <w:bCs/>
          <w:szCs w:val="28"/>
        </w:rPr>
        <w:t xml:space="preserve"> </w:t>
      </w:r>
      <w:r w:rsidR="000C18FF" w:rsidRPr="000C18FF">
        <w:rPr>
          <w:bCs/>
          <w:szCs w:val="28"/>
        </w:rPr>
        <w:t>м/с, местами порывы до 17 м/с. Температура воздуха ночью +2,+7</w:t>
      </w:r>
      <w:proofErr w:type="gramStart"/>
      <w:r w:rsidR="000C18FF" w:rsidRPr="000C18FF">
        <w:rPr>
          <w:bCs/>
          <w:szCs w:val="28"/>
        </w:rPr>
        <w:t>°</w:t>
      </w:r>
      <w:r w:rsidR="000C18FF">
        <w:rPr>
          <w:bCs/>
          <w:szCs w:val="28"/>
        </w:rPr>
        <w:t>С</w:t>
      </w:r>
      <w:proofErr w:type="gramEnd"/>
      <w:r w:rsidR="000C18FF" w:rsidRPr="000C18FF">
        <w:rPr>
          <w:bCs/>
          <w:szCs w:val="28"/>
        </w:rPr>
        <w:t>, днем +6,+11°</w:t>
      </w:r>
      <w:r w:rsidR="000C18FF">
        <w:rPr>
          <w:bCs/>
          <w:szCs w:val="28"/>
        </w:rPr>
        <w:t>С</w:t>
      </w:r>
      <w:r w:rsidR="000C18FF" w:rsidRPr="000C18FF">
        <w:rPr>
          <w:bCs/>
          <w:szCs w:val="28"/>
        </w:rPr>
        <w:t>.</w:t>
      </w:r>
    </w:p>
    <w:p w14:paraId="3528C546" w14:textId="54EBFC8D" w:rsidR="00B24E14" w:rsidRPr="009346C6" w:rsidRDefault="000C18FF" w:rsidP="000C18FF">
      <w:pPr>
        <w:spacing w:line="276" w:lineRule="auto"/>
        <w:ind w:firstLine="708"/>
        <w:jc w:val="both"/>
        <w:rPr>
          <w:bCs/>
          <w:szCs w:val="28"/>
        </w:rPr>
      </w:pPr>
      <w:r w:rsidRPr="000C18FF">
        <w:rPr>
          <w:bCs/>
          <w:szCs w:val="28"/>
        </w:rPr>
        <w:t>На отдельных участках автодорог ночью, утром местами туман, видимость 500-1000</w:t>
      </w:r>
      <w:r>
        <w:rPr>
          <w:bCs/>
          <w:szCs w:val="28"/>
        </w:rPr>
        <w:t xml:space="preserve"> </w:t>
      </w:r>
      <w:r w:rsidRPr="000C18FF">
        <w:rPr>
          <w:bCs/>
          <w:szCs w:val="28"/>
        </w:rPr>
        <w:t>м</w:t>
      </w:r>
      <w:r>
        <w:rPr>
          <w:bCs/>
          <w:szCs w:val="28"/>
        </w:rPr>
        <w:t>.</w:t>
      </w:r>
    </w:p>
    <w:p w14:paraId="549B8B15" w14:textId="53F78581" w:rsidR="000C18FF" w:rsidRPr="000C18FF" w:rsidRDefault="002D153F" w:rsidP="000C18FF">
      <w:pPr>
        <w:spacing w:line="276" w:lineRule="auto"/>
        <w:ind w:firstLine="708"/>
        <w:jc w:val="both"/>
        <w:rPr>
          <w:b/>
          <w:bCs/>
          <w:szCs w:val="28"/>
        </w:rPr>
      </w:pPr>
      <w:r w:rsidRPr="009346C6">
        <w:rPr>
          <w:b/>
          <w:bCs/>
          <w:szCs w:val="28"/>
        </w:rPr>
        <w:t>2</w:t>
      </w:r>
      <w:r w:rsidR="005947A1" w:rsidRPr="009346C6">
        <w:rPr>
          <w:b/>
          <w:bCs/>
          <w:szCs w:val="28"/>
        </w:rPr>
        <w:t>5</w:t>
      </w:r>
      <w:r w:rsidRPr="009346C6">
        <w:rPr>
          <w:b/>
          <w:bCs/>
          <w:szCs w:val="28"/>
        </w:rPr>
        <w:t>.04.2021</w:t>
      </w:r>
      <w:r w:rsidR="002749A4" w:rsidRPr="009346C6">
        <w:rPr>
          <w:b/>
          <w:bCs/>
          <w:szCs w:val="28"/>
        </w:rPr>
        <w:t xml:space="preserve"> </w:t>
      </w:r>
      <w:r w:rsidR="000C18FF" w:rsidRPr="000C18FF">
        <w:rPr>
          <w:bCs/>
          <w:szCs w:val="28"/>
        </w:rPr>
        <w:t>облачная погода с прояснениями.</w:t>
      </w:r>
      <w:r w:rsidR="000C18FF">
        <w:rPr>
          <w:b/>
          <w:bCs/>
          <w:szCs w:val="28"/>
        </w:rPr>
        <w:t xml:space="preserve"> </w:t>
      </w:r>
      <w:r w:rsidR="000C18FF" w:rsidRPr="000C18FF">
        <w:rPr>
          <w:bCs/>
          <w:szCs w:val="28"/>
        </w:rPr>
        <w:t>Небольшие дожди, ночью и утром местами со снегом, днем по северу д</w:t>
      </w:r>
      <w:r w:rsidR="000C18FF">
        <w:rPr>
          <w:bCs/>
          <w:szCs w:val="28"/>
        </w:rPr>
        <w:t>о умеренных. Ветер юго-западный</w:t>
      </w:r>
      <w:r w:rsidR="000C18FF">
        <w:rPr>
          <w:bCs/>
          <w:szCs w:val="28"/>
        </w:rPr>
        <w:br/>
        <w:t xml:space="preserve">9-14 </w:t>
      </w:r>
      <w:r w:rsidR="000C18FF" w:rsidRPr="000C18FF">
        <w:rPr>
          <w:bCs/>
          <w:szCs w:val="28"/>
        </w:rPr>
        <w:t>м/с, днем в отдельных районах порывы до 15-20 м/с. Температура воздуха ночью 0,+5</w:t>
      </w:r>
      <w:proofErr w:type="gramStart"/>
      <w:r w:rsidR="000C18FF" w:rsidRPr="000C18FF">
        <w:rPr>
          <w:bCs/>
          <w:szCs w:val="28"/>
        </w:rPr>
        <w:t>°</w:t>
      </w:r>
      <w:r w:rsidR="000C18FF">
        <w:rPr>
          <w:bCs/>
          <w:szCs w:val="28"/>
        </w:rPr>
        <w:t>С</w:t>
      </w:r>
      <w:proofErr w:type="gramEnd"/>
      <w:r w:rsidR="000C18FF" w:rsidRPr="000C18FF">
        <w:rPr>
          <w:bCs/>
          <w:szCs w:val="28"/>
        </w:rPr>
        <w:t>, днем +9,+14°</w:t>
      </w:r>
      <w:r w:rsidR="000C18FF">
        <w:rPr>
          <w:bCs/>
          <w:szCs w:val="28"/>
        </w:rPr>
        <w:t>С</w:t>
      </w:r>
      <w:r w:rsidR="000C18FF" w:rsidRPr="000C18FF">
        <w:rPr>
          <w:bCs/>
          <w:szCs w:val="28"/>
        </w:rPr>
        <w:t xml:space="preserve">. </w:t>
      </w:r>
    </w:p>
    <w:p w14:paraId="7D8A1383" w14:textId="57370E9E" w:rsidR="00C6381B" w:rsidRPr="009346C6" w:rsidRDefault="00C6381B" w:rsidP="00C6381B">
      <w:pPr>
        <w:spacing w:line="276" w:lineRule="auto"/>
        <w:ind w:firstLine="708"/>
        <w:jc w:val="both"/>
        <w:rPr>
          <w:b/>
          <w:szCs w:val="28"/>
        </w:rPr>
      </w:pPr>
      <w:r w:rsidRPr="009346C6">
        <w:rPr>
          <w:b/>
          <w:bCs/>
          <w:szCs w:val="28"/>
        </w:rPr>
        <w:t>2</w:t>
      </w:r>
      <w:r>
        <w:rPr>
          <w:b/>
          <w:bCs/>
          <w:szCs w:val="28"/>
        </w:rPr>
        <w:t>6</w:t>
      </w:r>
      <w:r w:rsidRPr="009346C6">
        <w:rPr>
          <w:b/>
          <w:bCs/>
          <w:szCs w:val="28"/>
        </w:rPr>
        <w:t>.04.2021</w:t>
      </w:r>
      <w:r w:rsidRPr="009346C6">
        <w:rPr>
          <w:bCs/>
          <w:szCs w:val="28"/>
        </w:rPr>
        <w:t xml:space="preserve"> </w:t>
      </w:r>
      <w:r w:rsidR="000C18FF" w:rsidRPr="000C18FF">
        <w:rPr>
          <w:bCs/>
          <w:szCs w:val="28"/>
        </w:rPr>
        <w:t>облачная погода с прояснениями</w:t>
      </w:r>
      <w:r w:rsidR="000C18FF">
        <w:rPr>
          <w:bCs/>
          <w:szCs w:val="28"/>
        </w:rPr>
        <w:t xml:space="preserve">. </w:t>
      </w:r>
      <w:r w:rsidR="000C18FF" w:rsidRPr="000C18FF">
        <w:rPr>
          <w:bCs/>
          <w:szCs w:val="28"/>
        </w:rPr>
        <w:t>Местами небольшие дожди, ночью и утром со снегом. Ветер юго-западный 7-12 м/с. Температура воздуха ночью -2,+3</w:t>
      </w:r>
      <w:proofErr w:type="gramStart"/>
      <w:r w:rsidR="000C18FF" w:rsidRPr="000C18FF">
        <w:rPr>
          <w:bCs/>
          <w:szCs w:val="28"/>
        </w:rPr>
        <w:t>°</w:t>
      </w:r>
      <w:r w:rsidR="000C18FF">
        <w:rPr>
          <w:bCs/>
          <w:szCs w:val="28"/>
        </w:rPr>
        <w:t>С</w:t>
      </w:r>
      <w:proofErr w:type="gramEnd"/>
      <w:r w:rsidR="000C18FF" w:rsidRPr="000C18FF">
        <w:rPr>
          <w:bCs/>
          <w:szCs w:val="28"/>
        </w:rPr>
        <w:t>, днем +8,+13°</w:t>
      </w:r>
      <w:r w:rsidR="000C18FF">
        <w:rPr>
          <w:bCs/>
          <w:szCs w:val="28"/>
        </w:rPr>
        <w:t>С.</w:t>
      </w:r>
    </w:p>
    <w:p w14:paraId="23D3DD43" w14:textId="77777777" w:rsidR="00086C95" w:rsidRPr="009346C6" w:rsidRDefault="00086C95" w:rsidP="00B24E14">
      <w:pPr>
        <w:spacing w:line="276" w:lineRule="auto"/>
        <w:ind w:firstLine="708"/>
        <w:jc w:val="both"/>
        <w:rPr>
          <w:color w:val="000000"/>
          <w:szCs w:val="28"/>
        </w:rPr>
      </w:pPr>
    </w:p>
    <w:p w14:paraId="697F519D" w14:textId="77777777" w:rsidR="009503EA" w:rsidRPr="009346C6" w:rsidRDefault="009503EA" w:rsidP="009503EA">
      <w:pPr>
        <w:spacing w:line="276" w:lineRule="auto"/>
        <w:ind w:firstLine="709"/>
        <w:jc w:val="both"/>
        <w:rPr>
          <w:b/>
          <w:szCs w:val="28"/>
        </w:rPr>
      </w:pPr>
      <w:r w:rsidRPr="009346C6">
        <w:rPr>
          <w:b/>
          <w:szCs w:val="28"/>
        </w:rPr>
        <w:t>2.1 Прогноз гидрологической обстановки</w:t>
      </w:r>
    </w:p>
    <w:p w14:paraId="546AE16E" w14:textId="343AB7DE" w:rsidR="009503EA" w:rsidRPr="00A72669" w:rsidRDefault="002A211B" w:rsidP="009503EA">
      <w:pPr>
        <w:pStyle w:val="ae"/>
        <w:tabs>
          <w:tab w:val="left" w:pos="0"/>
        </w:tabs>
        <w:spacing w:after="0"/>
        <w:ind w:left="0" w:firstLine="709"/>
        <w:jc w:val="both"/>
        <w:rPr>
          <w:szCs w:val="28"/>
        </w:rPr>
      </w:pPr>
      <w:r w:rsidRPr="00A72669">
        <w:rPr>
          <w:szCs w:val="28"/>
        </w:rPr>
        <w:t xml:space="preserve">В отдельных районах </w:t>
      </w:r>
      <w:r w:rsidR="009503EA" w:rsidRPr="00A72669">
        <w:rPr>
          <w:szCs w:val="28"/>
        </w:rPr>
        <w:t xml:space="preserve">Республики Башкортостан прогнозируется ухудшение гидрологической обстановки. Чрезвычайные ситуации, обусловленные весенним снеготаянием, выше муниципального уровня не прогнозируются. </w:t>
      </w:r>
    </w:p>
    <w:p w14:paraId="23571A4B" w14:textId="14E0B2A0" w:rsidR="009503EA" w:rsidRPr="00A72669" w:rsidRDefault="00447717" w:rsidP="00447717">
      <w:pPr>
        <w:spacing w:line="276" w:lineRule="auto"/>
        <w:ind w:firstLine="708"/>
        <w:jc w:val="both"/>
        <w:rPr>
          <w:szCs w:val="28"/>
        </w:rPr>
      </w:pPr>
      <w:r w:rsidRPr="00A72669">
        <w:rPr>
          <w:szCs w:val="28"/>
        </w:rPr>
        <w:t>С</w:t>
      </w:r>
      <w:r w:rsidR="009503EA" w:rsidRPr="00A72669">
        <w:rPr>
          <w:szCs w:val="28"/>
        </w:rPr>
        <w:t>охраняется риск подтоплений территорий в результате подъема уровней воды на реках.</w:t>
      </w:r>
    </w:p>
    <w:p w14:paraId="311DA08F" w14:textId="4BAC7DB0" w:rsidR="002D6E31" w:rsidRPr="00A72669" w:rsidRDefault="002D6E31" w:rsidP="002D6E31">
      <w:pPr>
        <w:pStyle w:val="af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72669">
        <w:rPr>
          <w:color w:val="000000"/>
          <w:sz w:val="28"/>
          <w:szCs w:val="28"/>
        </w:rPr>
        <w:lastRenderedPageBreak/>
        <w:t>Также на территории муниципальных образований существует риск аварий (прорыв ГТС).</w:t>
      </w:r>
    </w:p>
    <w:p w14:paraId="17CFF02A" w14:textId="703E2DFF" w:rsidR="009503EA" w:rsidRPr="00A72669" w:rsidRDefault="009503EA" w:rsidP="002D2A6F">
      <w:pPr>
        <w:spacing w:line="276" w:lineRule="auto"/>
        <w:ind w:firstLine="709"/>
        <w:jc w:val="both"/>
        <w:rPr>
          <w:szCs w:val="28"/>
        </w:rPr>
      </w:pPr>
      <w:bookmarkStart w:id="0" w:name="_Hlk69477453"/>
      <w:r w:rsidRPr="00A72669">
        <w:rPr>
          <w:szCs w:val="28"/>
        </w:rPr>
        <w:t>В ближайшее сутки прогнозируетс</w:t>
      </w:r>
      <w:r w:rsidR="00286143">
        <w:rPr>
          <w:szCs w:val="28"/>
        </w:rPr>
        <w:t>я риск подтопления (затопления)</w:t>
      </w:r>
      <w:r w:rsidR="00286143">
        <w:rPr>
          <w:szCs w:val="28"/>
        </w:rPr>
        <w:br/>
      </w:r>
      <w:r w:rsidRPr="00A72669">
        <w:rPr>
          <w:szCs w:val="28"/>
        </w:rPr>
        <w:t xml:space="preserve">на территории </w:t>
      </w:r>
      <w:r w:rsidR="00BE0962" w:rsidRPr="00A72669">
        <w:rPr>
          <w:szCs w:val="28"/>
        </w:rPr>
        <w:t>ГО г. Уфа</w:t>
      </w:r>
      <w:r w:rsidR="00025AE2" w:rsidRPr="00A72669">
        <w:rPr>
          <w:szCs w:val="28"/>
        </w:rPr>
        <w:t>, МР Уфимский район, МР Чишминский район</w:t>
      </w:r>
      <w:r w:rsidR="005F4F98" w:rsidRPr="00A72669">
        <w:rPr>
          <w:szCs w:val="28"/>
        </w:rPr>
        <w:t>.</w:t>
      </w:r>
      <w:r w:rsidR="00025AE2" w:rsidRPr="00A72669">
        <w:rPr>
          <w:szCs w:val="28"/>
        </w:rPr>
        <w:t xml:space="preserve"> </w:t>
      </w:r>
      <w:r w:rsidR="002D2A6F" w:rsidRPr="00A72669">
        <w:rPr>
          <w:szCs w:val="28"/>
        </w:rPr>
        <w:t xml:space="preserve"> </w:t>
      </w:r>
    </w:p>
    <w:p w14:paraId="77E426A8" w14:textId="23A5B404" w:rsidR="007119C0" w:rsidRPr="00A72669" w:rsidRDefault="005F4F98" w:rsidP="007119C0">
      <w:pPr>
        <w:ind w:firstLine="708"/>
        <w:jc w:val="both"/>
        <w:rPr>
          <w:szCs w:val="28"/>
        </w:rPr>
      </w:pPr>
      <w:bookmarkStart w:id="1" w:name="_Hlk69308351"/>
      <w:r w:rsidRPr="00A72669">
        <w:rPr>
          <w:szCs w:val="28"/>
        </w:rPr>
        <w:t xml:space="preserve">ГО </w:t>
      </w:r>
      <w:r w:rsidR="009503EA" w:rsidRPr="00A72669">
        <w:rPr>
          <w:szCs w:val="28"/>
        </w:rPr>
        <w:t>г.</w:t>
      </w:r>
      <w:r w:rsidR="000C7853" w:rsidRPr="00A72669">
        <w:rPr>
          <w:szCs w:val="28"/>
        </w:rPr>
        <w:t xml:space="preserve"> </w:t>
      </w:r>
      <w:r w:rsidR="009503EA" w:rsidRPr="00A72669">
        <w:rPr>
          <w:szCs w:val="28"/>
        </w:rPr>
        <w:t xml:space="preserve">Уфа </w:t>
      </w:r>
      <w:bookmarkEnd w:id="1"/>
      <w:r w:rsidR="0055216F" w:rsidRPr="00A72669">
        <w:rPr>
          <w:szCs w:val="28"/>
        </w:rPr>
        <w:t>–</w:t>
      </w:r>
      <w:r w:rsidR="009503EA" w:rsidRPr="00A72669">
        <w:rPr>
          <w:szCs w:val="28"/>
        </w:rPr>
        <w:t xml:space="preserve"> </w:t>
      </w:r>
      <w:r w:rsidR="0055216F" w:rsidRPr="00A72669">
        <w:rPr>
          <w:rFonts w:eastAsia="+mn-ea"/>
          <w:color w:val="000000"/>
          <w:kern w:val="24"/>
          <w:szCs w:val="28"/>
        </w:rPr>
        <w:t>увеличение количества подтопленных территорий</w:t>
      </w:r>
      <w:r w:rsidR="00286143">
        <w:rPr>
          <w:rFonts w:eastAsia="+mn-ea"/>
          <w:color w:val="000000"/>
          <w:kern w:val="24"/>
          <w:szCs w:val="28"/>
        </w:rPr>
        <w:br/>
        <w:t xml:space="preserve">в </w:t>
      </w:r>
      <w:proofErr w:type="spellStart"/>
      <w:r w:rsidR="00CA0DFE" w:rsidRPr="00A72669">
        <w:rPr>
          <w:rFonts w:eastAsia="+mn-ea"/>
          <w:color w:val="000000"/>
          <w:kern w:val="24"/>
          <w:szCs w:val="28"/>
        </w:rPr>
        <w:t>мкр</w:t>
      </w:r>
      <w:proofErr w:type="spellEnd"/>
      <w:r w:rsidR="00CA0DFE" w:rsidRPr="00A72669">
        <w:rPr>
          <w:rFonts w:eastAsia="+mn-ea"/>
          <w:color w:val="000000"/>
          <w:kern w:val="24"/>
          <w:szCs w:val="28"/>
        </w:rPr>
        <w:t>. Кооперативая поляна ГО г</w:t>
      </w:r>
      <w:proofErr w:type="gramStart"/>
      <w:r w:rsidR="00CA0DFE" w:rsidRPr="00A72669">
        <w:rPr>
          <w:rFonts w:eastAsia="+mn-ea"/>
          <w:color w:val="000000"/>
          <w:kern w:val="24"/>
          <w:szCs w:val="28"/>
        </w:rPr>
        <w:t>.У</w:t>
      </w:r>
      <w:proofErr w:type="gramEnd"/>
      <w:r w:rsidR="00CA0DFE" w:rsidRPr="00A72669">
        <w:rPr>
          <w:rFonts w:eastAsia="+mn-ea"/>
          <w:color w:val="000000"/>
          <w:kern w:val="24"/>
          <w:szCs w:val="28"/>
        </w:rPr>
        <w:t>фа</w:t>
      </w:r>
      <w:r w:rsidR="0080049A" w:rsidRPr="00A72669">
        <w:rPr>
          <w:rFonts w:eastAsia="+mn-ea"/>
          <w:color w:val="000000"/>
          <w:kern w:val="24"/>
          <w:szCs w:val="28"/>
        </w:rPr>
        <w:t xml:space="preserve"> </w:t>
      </w:r>
      <w:r w:rsidR="00EA7BCB" w:rsidRPr="00A72669">
        <w:rPr>
          <w:rFonts w:eastAsia="+mn-ea"/>
          <w:color w:val="000000"/>
          <w:kern w:val="24"/>
          <w:szCs w:val="28"/>
        </w:rPr>
        <w:t>(ул. Левобережная</w:t>
      </w:r>
      <w:r w:rsidR="00447717" w:rsidRPr="00A72669">
        <w:rPr>
          <w:rFonts w:eastAsia="+mn-ea"/>
          <w:color w:val="000000"/>
          <w:kern w:val="24"/>
          <w:szCs w:val="28"/>
        </w:rPr>
        <w:t xml:space="preserve">, </w:t>
      </w:r>
      <w:r w:rsidR="00EA7BCB" w:rsidRPr="00A72669">
        <w:rPr>
          <w:rFonts w:eastAsia="+mn-ea"/>
          <w:color w:val="000000"/>
          <w:kern w:val="24"/>
          <w:szCs w:val="28"/>
        </w:rPr>
        <w:t xml:space="preserve">ул. </w:t>
      </w:r>
      <w:proofErr w:type="spellStart"/>
      <w:r w:rsidR="00EA7BCB" w:rsidRPr="00A72669">
        <w:rPr>
          <w:rFonts w:eastAsia="+mn-ea"/>
          <w:color w:val="000000"/>
          <w:kern w:val="24"/>
          <w:szCs w:val="28"/>
        </w:rPr>
        <w:t>Туймазинская</w:t>
      </w:r>
      <w:proofErr w:type="spellEnd"/>
      <w:r w:rsidR="00286143">
        <w:rPr>
          <w:rFonts w:eastAsia="+mn-ea"/>
          <w:color w:val="000000"/>
          <w:kern w:val="24"/>
          <w:szCs w:val="28"/>
        </w:rPr>
        <w:t>,</w:t>
      </w:r>
      <w:r w:rsidR="00286143">
        <w:rPr>
          <w:rFonts w:eastAsia="+mn-ea"/>
          <w:color w:val="000000"/>
          <w:kern w:val="24"/>
          <w:szCs w:val="28"/>
        </w:rPr>
        <w:br/>
      </w:r>
      <w:r w:rsidR="00EA7BCB" w:rsidRPr="00A72669">
        <w:rPr>
          <w:rFonts w:eastAsia="+mn-ea"/>
          <w:color w:val="000000"/>
          <w:kern w:val="24"/>
          <w:szCs w:val="28"/>
        </w:rPr>
        <w:t>ул. Малая Заречная</w:t>
      </w:r>
      <w:r w:rsidR="00A70DC5" w:rsidRPr="00A72669">
        <w:rPr>
          <w:rFonts w:eastAsia="+mn-ea"/>
          <w:color w:val="000000"/>
          <w:kern w:val="24"/>
          <w:szCs w:val="28"/>
        </w:rPr>
        <w:t>,</w:t>
      </w:r>
      <w:r w:rsidR="00A70DC5" w:rsidRPr="00A72669">
        <w:rPr>
          <w:szCs w:val="28"/>
        </w:rPr>
        <w:t xml:space="preserve"> </w:t>
      </w:r>
      <w:r w:rsidR="002D2A6F" w:rsidRPr="00A72669">
        <w:rPr>
          <w:szCs w:val="28"/>
        </w:rPr>
        <w:t>у</w:t>
      </w:r>
      <w:r w:rsidR="00A70DC5" w:rsidRPr="00A72669">
        <w:rPr>
          <w:szCs w:val="28"/>
        </w:rPr>
        <w:t>л.Трудовая, ул. Демская</w:t>
      </w:r>
      <w:r w:rsidR="00EA7BCB" w:rsidRPr="00A72669">
        <w:rPr>
          <w:rFonts w:eastAsia="+mn-ea"/>
          <w:color w:val="000000"/>
          <w:kern w:val="24"/>
          <w:szCs w:val="28"/>
        </w:rPr>
        <w:t>); пер-к Лугово</w:t>
      </w:r>
      <w:r w:rsidR="00447717" w:rsidRPr="00A72669">
        <w:rPr>
          <w:rFonts w:eastAsia="+mn-ea"/>
          <w:color w:val="000000"/>
          <w:kern w:val="24"/>
          <w:szCs w:val="28"/>
        </w:rPr>
        <w:t>й</w:t>
      </w:r>
      <w:r w:rsidR="00CA0DFE" w:rsidRPr="00A72669">
        <w:rPr>
          <w:rFonts w:eastAsia="+mn-ea"/>
          <w:color w:val="000000"/>
          <w:kern w:val="24"/>
          <w:szCs w:val="28"/>
        </w:rPr>
        <w:t xml:space="preserve">, </w:t>
      </w:r>
      <w:r w:rsidR="00A70DC5" w:rsidRPr="00A72669">
        <w:rPr>
          <w:szCs w:val="28"/>
        </w:rPr>
        <w:t>Школьный, Флотский</w:t>
      </w:r>
      <w:r w:rsidR="00DA2750" w:rsidRPr="00A72669">
        <w:rPr>
          <w:szCs w:val="28"/>
        </w:rPr>
        <w:t>.</w:t>
      </w:r>
      <w:r w:rsidR="0055216F" w:rsidRPr="00A72669">
        <w:rPr>
          <w:szCs w:val="28"/>
        </w:rPr>
        <w:t xml:space="preserve"> </w:t>
      </w:r>
    </w:p>
    <w:p w14:paraId="08FF6810" w14:textId="0A65983C" w:rsidR="00A72669" w:rsidRPr="009346C6" w:rsidRDefault="00585F64" w:rsidP="00A72669">
      <w:pPr>
        <w:ind w:firstLine="708"/>
        <w:jc w:val="both"/>
        <w:rPr>
          <w:szCs w:val="28"/>
        </w:rPr>
      </w:pPr>
      <w:r w:rsidRPr="00A72669">
        <w:rPr>
          <w:szCs w:val="28"/>
        </w:rPr>
        <w:t xml:space="preserve">МР Чишминский район </w:t>
      </w:r>
      <w:r w:rsidR="005F4F98" w:rsidRPr="00A72669">
        <w:rPr>
          <w:szCs w:val="28"/>
        </w:rPr>
        <w:t xml:space="preserve">ожидается </w:t>
      </w:r>
      <w:r w:rsidRPr="00A72669">
        <w:rPr>
          <w:rFonts w:eastAsia="+mn-ea"/>
          <w:color w:val="000000"/>
          <w:kern w:val="24"/>
          <w:szCs w:val="28"/>
        </w:rPr>
        <w:t xml:space="preserve">увеличение количества подтопленных территорий </w:t>
      </w:r>
      <w:r w:rsidR="005F4F98">
        <w:rPr>
          <w:rFonts w:eastAsia="+mn-ea"/>
          <w:color w:val="000000"/>
          <w:kern w:val="24"/>
          <w:szCs w:val="28"/>
        </w:rPr>
        <w:t>в СНТ</w:t>
      </w:r>
      <w:r w:rsidR="00A72669" w:rsidRPr="00A72669">
        <w:rPr>
          <w:rFonts w:eastAsia="+mn-ea"/>
          <w:color w:val="000000"/>
          <w:kern w:val="24"/>
          <w:szCs w:val="28"/>
        </w:rPr>
        <w:t xml:space="preserve"> </w:t>
      </w:r>
      <w:r w:rsidR="00A72669" w:rsidRPr="009346C6">
        <w:rPr>
          <w:rFonts w:eastAsia="+mn-ea"/>
          <w:color w:val="000000"/>
          <w:kern w:val="24"/>
          <w:szCs w:val="28"/>
        </w:rPr>
        <w:t>«Здоровье», «Озёрное»</w:t>
      </w:r>
      <w:r w:rsidR="00A72669" w:rsidRPr="009346C6">
        <w:rPr>
          <w:szCs w:val="28"/>
        </w:rPr>
        <w:t>, «Черёмушки», «Солнечная поляна», «Тюльпан», «Строитель 2».</w:t>
      </w:r>
    </w:p>
    <w:p w14:paraId="03570A35" w14:textId="47596B4E" w:rsidR="00585F64" w:rsidRPr="009346C6" w:rsidRDefault="00A72669" w:rsidP="00585F64">
      <w:pPr>
        <w:ind w:firstLine="708"/>
        <w:jc w:val="both"/>
        <w:rPr>
          <w:szCs w:val="28"/>
        </w:rPr>
      </w:pPr>
      <w:r>
        <w:rPr>
          <w:rFonts w:eastAsia="+mn-ea"/>
          <w:color w:val="000000"/>
          <w:kern w:val="24"/>
          <w:szCs w:val="28"/>
        </w:rPr>
        <w:t>А также подтопление придомовых участков, домов на улице Набережная</w:t>
      </w:r>
      <w:r w:rsidR="00286143">
        <w:rPr>
          <w:rFonts w:eastAsia="+mn-ea"/>
          <w:color w:val="000000"/>
          <w:kern w:val="24"/>
          <w:szCs w:val="28"/>
        </w:rPr>
        <w:br/>
      </w:r>
      <w:proofErr w:type="gramStart"/>
      <w:r w:rsidR="005F4F98">
        <w:rPr>
          <w:rFonts w:eastAsia="+mn-ea"/>
          <w:color w:val="000000"/>
          <w:kern w:val="24"/>
          <w:szCs w:val="28"/>
        </w:rPr>
        <w:t>в</w:t>
      </w:r>
      <w:proofErr w:type="gramEnd"/>
      <w:r w:rsidR="005F4F98">
        <w:rPr>
          <w:rFonts w:eastAsia="+mn-ea"/>
          <w:color w:val="000000"/>
          <w:kern w:val="24"/>
          <w:szCs w:val="28"/>
        </w:rPr>
        <w:t xml:space="preserve"> с. Новомихайловка.  </w:t>
      </w:r>
    </w:p>
    <w:p w14:paraId="3D2F435C" w14:textId="75D03377" w:rsidR="00585F64" w:rsidRPr="00A72669" w:rsidRDefault="00585F64" w:rsidP="00585F64">
      <w:pPr>
        <w:ind w:firstLine="708"/>
        <w:jc w:val="both"/>
        <w:rPr>
          <w:rFonts w:eastAsia="+mn-ea"/>
          <w:color w:val="000000"/>
          <w:kern w:val="24"/>
          <w:szCs w:val="28"/>
        </w:rPr>
      </w:pPr>
      <w:r w:rsidRPr="00A72669">
        <w:rPr>
          <w:szCs w:val="28"/>
        </w:rPr>
        <w:t xml:space="preserve">МР Уфимский район </w:t>
      </w:r>
      <w:r w:rsidRPr="00A72669">
        <w:rPr>
          <w:rFonts w:eastAsia="+mn-ea"/>
          <w:color w:val="000000"/>
          <w:kern w:val="24"/>
          <w:szCs w:val="28"/>
        </w:rPr>
        <w:t>возможно подтопление придомовых территорий –                     с</w:t>
      </w:r>
      <w:proofErr w:type="gramStart"/>
      <w:r w:rsidRPr="00A72669">
        <w:rPr>
          <w:rFonts w:eastAsia="+mn-ea"/>
          <w:color w:val="000000"/>
          <w:kern w:val="24"/>
          <w:szCs w:val="28"/>
        </w:rPr>
        <w:t>.Н</w:t>
      </w:r>
      <w:proofErr w:type="gramEnd"/>
      <w:r w:rsidRPr="00A72669">
        <w:rPr>
          <w:rFonts w:eastAsia="+mn-ea"/>
          <w:color w:val="000000"/>
          <w:kern w:val="24"/>
          <w:szCs w:val="28"/>
        </w:rPr>
        <w:t>ижегородка (ул. Набережная</w:t>
      </w:r>
      <w:r w:rsidR="00A72669" w:rsidRPr="00A72669">
        <w:rPr>
          <w:rFonts w:eastAsia="+mn-ea"/>
          <w:color w:val="000000"/>
          <w:kern w:val="24"/>
          <w:szCs w:val="28"/>
        </w:rPr>
        <w:t>, ул. Школьная</w:t>
      </w:r>
      <w:r w:rsidRPr="00A72669">
        <w:rPr>
          <w:rFonts w:eastAsia="+mn-ea"/>
          <w:color w:val="000000"/>
          <w:kern w:val="24"/>
          <w:szCs w:val="28"/>
        </w:rPr>
        <w:t>)</w:t>
      </w:r>
      <w:r w:rsidR="00A72669" w:rsidRPr="00A72669">
        <w:rPr>
          <w:rFonts w:eastAsia="+mn-ea"/>
          <w:color w:val="000000"/>
          <w:kern w:val="24"/>
          <w:szCs w:val="28"/>
        </w:rPr>
        <w:t>, с. Лебяжий (ул. Солнечная);</w:t>
      </w:r>
      <w:r w:rsidR="00286143">
        <w:rPr>
          <w:rFonts w:eastAsia="+mn-ea"/>
          <w:color w:val="000000"/>
          <w:kern w:val="24"/>
          <w:szCs w:val="28"/>
        </w:rPr>
        <w:br/>
      </w:r>
      <w:r w:rsidR="005F4F98" w:rsidRPr="00A72669">
        <w:rPr>
          <w:rFonts w:eastAsia="+mn-ea"/>
          <w:color w:val="000000"/>
          <w:kern w:val="24"/>
          <w:szCs w:val="28"/>
        </w:rPr>
        <w:t xml:space="preserve">СНТ </w:t>
      </w:r>
      <w:r w:rsidRPr="00A72669">
        <w:rPr>
          <w:rFonts w:eastAsia="+mn-ea"/>
          <w:color w:val="000000"/>
          <w:kern w:val="24"/>
          <w:szCs w:val="28"/>
        </w:rPr>
        <w:t>Зубовский</w:t>
      </w:r>
      <w:r w:rsidR="005F4F98" w:rsidRPr="00A72669">
        <w:rPr>
          <w:rFonts w:eastAsia="+mn-ea"/>
          <w:color w:val="000000"/>
          <w:kern w:val="24"/>
          <w:szCs w:val="28"/>
        </w:rPr>
        <w:t xml:space="preserve">, </w:t>
      </w:r>
      <w:r w:rsidRPr="00A72669">
        <w:rPr>
          <w:rFonts w:eastAsia="+mn-ea"/>
          <w:color w:val="000000"/>
          <w:kern w:val="24"/>
          <w:szCs w:val="28"/>
        </w:rPr>
        <w:t>Жуковский</w:t>
      </w:r>
      <w:r w:rsidR="005F4F98" w:rsidRPr="00A72669">
        <w:rPr>
          <w:rFonts w:eastAsia="+mn-ea"/>
          <w:color w:val="000000"/>
          <w:kern w:val="24"/>
          <w:szCs w:val="28"/>
        </w:rPr>
        <w:t xml:space="preserve">, </w:t>
      </w:r>
      <w:proofErr w:type="spellStart"/>
      <w:r w:rsidRPr="00A72669">
        <w:rPr>
          <w:rFonts w:eastAsia="+mn-ea"/>
          <w:color w:val="000000"/>
          <w:kern w:val="24"/>
          <w:szCs w:val="28"/>
        </w:rPr>
        <w:t>Юматовский</w:t>
      </w:r>
      <w:proofErr w:type="spellEnd"/>
      <w:r w:rsidRPr="00A72669">
        <w:rPr>
          <w:rFonts w:eastAsia="+mn-ea"/>
          <w:color w:val="000000"/>
          <w:kern w:val="24"/>
          <w:szCs w:val="28"/>
        </w:rPr>
        <w:t xml:space="preserve"> с/с. </w:t>
      </w:r>
      <w:r w:rsidR="00025AE2" w:rsidRPr="00A72669">
        <w:rPr>
          <w:rFonts w:eastAsia="+mn-ea"/>
          <w:color w:val="000000"/>
          <w:kern w:val="24"/>
          <w:szCs w:val="28"/>
        </w:rPr>
        <w:t>Возможно подтопление т</w:t>
      </w:r>
      <w:r w:rsidRPr="00A72669">
        <w:rPr>
          <w:rFonts w:eastAsia="+mn-ea"/>
          <w:color w:val="000000"/>
          <w:kern w:val="24"/>
          <w:szCs w:val="28"/>
        </w:rPr>
        <w:t>ерритории</w:t>
      </w:r>
      <w:r w:rsidR="00025AE2" w:rsidRPr="00A72669">
        <w:rPr>
          <w:rFonts w:eastAsia="+mn-ea"/>
          <w:color w:val="000000"/>
          <w:kern w:val="24"/>
          <w:szCs w:val="28"/>
        </w:rPr>
        <w:t xml:space="preserve"> </w:t>
      </w:r>
      <w:r w:rsidRPr="00A72669">
        <w:rPr>
          <w:rFonts w:eastAsia="+mn-ea"/>
          <w:color w:val="000000"/>
          <w:kern w:val="24"/>
          <w:szCs w:val="28"/>
        </w:rPr>
        <w:t>ООО «Родник Здоровья»</w:t>
      </w:r>
      <w:r w:rsidR="00025AE2" w:rsidRPr="00A72669">
        <w:rPr>
          <w:rFonts w:eastAsia="+mn-ea"/>
          <w:color w:val="000000"/>
          <w:kern w:val="24"/>
          <w:szCs w:val="28"/>
        </w:rPr>
        <w:t>.</w:t>
      </w:r>
    </w:p>
    <w:p w14:paraId="5165D361" w14:textId="77777777" w:rsidR="005F4F98" w:rsidRPr="009346C6" w:rsidRDefault="005F4F98" w:rsidP="00233688">
      <w:pPr>
        <w:ind w:firstLine="708"/>
        <w:jc w:val="both"/>
        <w:rPr>
          <w:rFonts w:eastAsia="Times New Roman" w:cs="Times New Roman"/>
          <w:bCs/>
          <w:szCs w:val="28"/>
        </w:rPr>
      </w:pPr>
    </w:p>
    <w:bookmarkEnd w:id="0"/>
    <w:p w14:paraId="6D62D70F" w14:textId="77777777" w:rsidR="00A51E86" w:rsidRPr="009346C6" w:rsidRDefault="00A51E86" w:rsidP="00A51E86">
      <w:pPr>
        <w:spacing w:line="276" w:lineRule="auto"/>
        <w:ind w:firstLine="709"/>
        <w:jc w:val="both"/>
        <w:rPr>
          <w:b/>
          <w:szCs w:val="28"/>
        </w:rPr>
      </w:pPr>
      <w:r w:rsidRPr="009346C6">
        <w:rPr>
          <w:b/>
          <w:szCs w:val="28"/>
        </w:rPr>
        <w:t>2.2 Прогноз чрезвычайных ситуаций техногенного характера</w:t>
      </w:r>
    </w:p>
    <w:p w14:paraId="03E15DA7" w14:textId="77777777" w:rsidR="00A51E86" w:rsidRPr="009346C6" w:rsidRDefault="00A51E86" w:rsidP="00A51E86">
      <w:pPr>
        <w:keepNext/>
        <w:tabs>
          <w:tab w:val="left" w:pos="709"/>
        </w:tabs>
        <w:spacing w:line="276" w:lineRule="auto"/>
        <w:ind w:firstLine="709"/>
        <w:jc w:val="both"/>
        <w:rPr>
          <w:b/>
          <w:bCs/>
          <w:iCs/>
          <w:szCs w:val="28"/>
        </w:rPr>
      </w:pPr>
      <w:r w:rsidRPr="009346C6">
        <w:rPr>
          <w:b/>
          <w:szCs w:val="28"/>
        </w:rPr>
        <w:t xml:space="preserve">2.2.1 </w:t>
      </w:r>
      <w:r w:rsidRPr="009346C6">
        <w:rPr>
          <w:b/>
          <w:bCs/>
          <w:iCs/>
          <w:szCs w:val="28"/>
        </w:rPr>
        <w:t>Риски возникновения техногенных пожаров.</w:t>
      </w:r>
    </w:p>
    <w:p w14:paraId="792E0B04" w14:textId="5E314775" w:rsidR="00C00D76" w:rsidRPr="009346C6" w:rsidRDefault="00A51E86" w:rsidP="00C73C8C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Сохраняется высокий риск техногенных пожаров в зданиях жилого, социально-бытового и культурного назначения.</w:t>
      </w:r>
    </w:p>
    <w:p w14:paraId="763E6B03" w14:textId="77777777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Основными причинами возможных пожаров могут стать:</w:t>
      </w:r>
    </w:p>
    <w:p w14:paraId="539C38BE" w14:textId="77777777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1) в зданиях жилого, социально-культурного и бытового назначения:</w:t>
      </w:r>
    </w:p>
    <w:p w14:paraId="2B39A52B" w14:textId="77777777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- замыкание или неисправность электропроводки;</w:t>
      </w:r>
    </w:p>
    <w:p w14:paraId="5D823BC9" w14:textId="77777777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 xml:space="preserve">- использование неисправных электроприборов или использование приборов </w:t>
      </w:r>
      <w:r w:rsidRPr="009346C6">
        <w:rPr>
          <w:szCs w:val="28"/>
        </w:rPr>
        <w:br/>
        <w:t>с мощностью большей, чем позволяет электрическая сеть;</w:t>
      </w:r>
    </w:p>
    <w:p w14:paraId="683C6DB3" w14:textId="77777777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- неисправность печного или газового оборудования;</w:t>
      </w:r>
    </w:p>
    <w:p w14:paraId="71496A81" w14:textId="77777777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- неосторожное обращение с огнем;</w:t>
      </w:r>
    </w:p>
    <w:p w14:paraId="2887C815" w14:textId="77777777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- нарушение правил пожарной безопасности.</w:t>
      </w:r>
    </w:p>
    <w:p w14:paraId="7C1392C9" w14:textId="77777777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2) На промышленных объектах и объектах сельскохозяйственного назначения:</w:t>
      </w:r>
    </w:p>
    <w:p w14:paraId="15F31BF6" w14:textId="77777777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- замыкание или неисправность электропроводки;</w:t>
      </w:r>
    </w:p>
    <w:p w14:paraId="2A84786C" w14:textId="77777777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- нарушение правил пожарной безопасности в технологическом процессе;</w:t>
      </w:r>
    </w:p>
    <w:p w14:paraId="370C88B9" w14:textId="77777777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- курение в неустановленных местах.</w:t>
      </w:r>
    </w:p>
    <w:p w14:paraId="76E5F19A" w14:textId="78804236" w:rsidR="00A51E86" w:rsidRPr="009346C6" w:rsidRDefault="00A51E86" w:rsidP="00A51E86">
      <w:pPr>
        <w:ind w:firstLine="720"/>
        <w:jc w:val="both"/>
        <w:rPr>
          <w:szCs w:val="28"/>
        </w:rPr>
      </w:pPr>
      <w:r w:rsidRPr="009346C6">
        <w:rPr>
          <w:szCs w:val="28"/>
        </w:rPr>
        <w:t xml:space="preserve">Анализ пожаров за период с 2011 по 2020 гг. показывает, что минимальное количество пожаров было зарегистрировано в апреле 2018 г. (241), а максимальное количество в 2019 г. (532). </w:t>
      </w:r>
    </w:p>
    <w:p w14:paraId="6B78F711" w14:textId="77777777" w:rsidR="00D80533" w:rsidRPr="009346C6" w:rsidRDefault="00D80533" w:rsidP="00A51E86">
      <w:pPr>
        <w:ind w:firstLine="720"/>
        <w:jc w:val="both"/>
        <w:rPr>
          <w:szCs w:val="28"/>
        </w:rPr>
      </w:pPr>
    </w:p>
    <w:p w14:paraId="3E0A6713" w14:textId="77777777" w:rsidR="00A51E86" w:rsidRPr="009346C6" w:rsidRDefault="00A51E86" w:rsidP="00A51E86">
      <w:pPr>
        <w:pStyle w:val="2"/>
        <w:spacing w:line="276" w:lineRule="auto"/>
        <w:ind w:left="0"/>
        <w:jc w:val="center"/>
        <w:rPr>
          <w:szCs w:val="28"/>
        </w:rPr>
      </w:pPr>
      <w:r w:rsidRPr="009346C6">
        <w:rPr>
          <w:noProof/>
          <w:szCs w:val="28"/>
        </w:rPr>
        <w:lastRenderedPageBreak/>
        <w:drawing>
          <wp:inline distT="0" distB="0" distL="0" distR="0" wp14:anchorId="27F8060E" wp14:editId="3ACC03FD">
            <wp:extent cx="4166870" cy="1838325"/>
            <wp:effectExtent l="0" t="0" r="508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297" cy="183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1095D" w14:textId="77777777" w:rsidR="00A51E86" w:rsidRPr="009346C6" w:rsidRDefault="00A51E86" w:rsidP="00A51E86">
      <w:pPr>
        <w:pStyle w:val="2"/>
        <w:spacing w:line="276" w:lineRule="auto"/>
        <w:ind w:left="0"/>
        <w:jc w:val="center"/>
        <w:rPr>
          <w:szCs w:val="28"/>
        </w:rPr>
      </w:pPr>
      <w:r w:rsidRPr="009346C6">
        <w:rPr>
          <w:szCs w:val="28"/>
        </w:rPr>
        <w:t>Рисунок 1 – Количество бытовых пожаров в апреле с 2011 по 2020 гг.</w:t>
      </w:r>
    </w:p>
    <w:p w14:paraId="7E70F6DE" w14:textId="77777777" w:rsidR="00A51E86" w:rsidRPr="009346C6" w:rsidRDefault="00A51E86" w:rsidP="00A51E86">
      <w:pPr>
        <w:ind w:firstLine="720"/>
        <w:jc w:val="both"/>
        <w:rPr>
          <w:szCs w:val="28"/>
        </w:rPr>
      </w:pPr>
      <w:r w:rsidRPr="009346C6">
        <w:rPr>
          <w:szCs w:val="28"/>
        </w:rPr>
        <w:t>Согласно анализу, за период с 2011 по 2020 гг., наблюдается тенденция увеличения количества пожаров. Предположительно, в апреле 2021 г. количество техногенных пожаров будет значительно выше среднемноголетнего значения (&gt;310,5).</w:t>
      </w:r>
    </w:p>
    <w:p w14:paraId="3028D4A3" w14:textId="77777777" w:rsidR="003D46CB" w:rsidRPr="009346C6" w:rsidRDefault="003D46CB" w:rsidP="0081772E">
      <w:pPr>
        <w:spacing w:line="276" w:lineRule="auto"/>
        <w:jc w:val="both"/>
        <w:rPr>
          <w:b/>
          <w:spacing w:val="-6"/>
          <w:szCs w:val="28"/>
        </w:rPr>
      </w:pPr>
    </w:p>
    <w:p w14:paraId="1094093D" w14:textId="77777777" w:rsidR="00A51E86" w:rsidRPr="009346C6" w:rsidRDefault="00A51E86" w:rsidP="00A51E86">
      <w:pPr>
        <w:spacing w:line="276" w:lineRule="auto"/>
        <w:ind w:firstLine="709"/>
        <w:jc w:val="both"/>
        <w:rPr>
          <w:b/>
          <w:spacing w:val="-6"/>
          <w:szCs w:val="28"/>
        </w:rPr>
      </w:pPr>
      <w:r w:rsidRPr="009346C6">
        <w:rPr>
          <w:b/>
          <w:spacing w:val="-6"/>
          <w:szCs w:val="28"/>
        </w:rPr>
        <w:t>2.2.2 Риски возникновения ЧС на транспорте</w:t>
      </w:r>
    </w:p>
    <w:p w14:paraId="65FFA8F2" w14:textId="56FD0D53" w:rsidR="00C00D76" w:rsidRPr="009346C6" w:rsidRDefault="00A51E86" w:rsidP="00C73C8C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 xml:space="preserve">Сохраняется риск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значения.  </w:t>
      </w:r>
    </w:p>
    <w:p w14:paraId="4D9A3C24" w14:textId="77777777" w:rsidR="00C00D76" w:rsidRPr="009346C6" w:rsidRDefault="00C00D76" w:rsidP="00A51E86">
      <w:pPr>
        <w:spacing w:line="276" w:lineRule="auto"/>
        <w:ind w:firstLine="709"/>
        <w:jc w:val="both"/>
        <w:rPr>
          <w:b/>
          <w:spacing w:val="-6"/>
          <w:szCs w:val="28"/>
        </w:rPr>
      </w:pPr>
    </w:p>
    <w:p w14:paraId="602F75FD" w14:textId="77777777" w:rsidR="00A51E86" w:rsidRPr="009346C6" w:rsidRDefault="00A51E86" w:rsidP="00A51E86">
      <w:pPr>
        <w:spacing w:line="276" w:lineRule="auto"/>
        <w:ind w:firstLine="709"/>
        <w:jc w:val="both"/>
        <w:rPr>
          <w:b/>
          <w:spacing w:val="-6"/>
          <w:szCs w:val="28"/>
        </w:rPr>
      </w:pPr>
      <w:r w:rsidRPr="009346C6">
        <w:rPr>
          <w:b/>
          <w:spacing w:val="-6"/>
          <w:szCs w:val="28"/>
        </w:rPr>
        <w:t>2.2.3 Риски возникновения ЧС на объектах ЖКХ</w:t>
      </w:r>
    </w:p>
    <w:p w14:paraId="17CE5C48" w14:textId="77777777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 xml:space="preserve">Сохраняется риск возникновения чрезвычайных ситуаций, вызванных авариями на объектах ЖКХ – объектах теплоснабжения, горячего и холодного водоснабжения, газоснабжения и электроснабжения. </w:t>
      </w:r>
    </w:p>
    <w:p w14:paraId="62B6E2D0" w14:textId="77777777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 xml:space="preserve">Аварии на системах ЖКХ и энергосистемах на территории республики не представляют угрозу для жизни людей, но могут привести к негативным последствиям и нарушению условий жизнедеятельности населения. </w:t>
      </w:r>
    </w:p>
    <w:p w14:paraId="1D28294B" w14:textId="77777777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</w:p>
    <w:p w14:paraId="28C4F305" w14:textId="77777777" w:rsidR="00A51E86" w:rsidRPr="009346C6" w:rsidRDefault="00A51E86" w:rsidP="00A51E86">
      <w:pPr>
        <w:spacing w:line="276" w:lineRule="auto"/>
        <w:ind w:firstLine="709"/>
        <w:jc w:val="both"/>
        <w:rPr>
          <w:b/>
          <w:bCs/>
          <w:szCs w:val="28"/>
        </w:rPr>
      </w:pPr>
      <w:r w:rsidRPr="009346C6">
        <w:rPr>
          <w:b/>
          <w:bCs/>
          <w:szCs w:val="28"/>
        </w:rPr>
        <w:t>2.3. Прогноз чрезвычайных ситуаций биолого-социального характера</w:t>
      </w:r>
    </w:p>
    <w:p w14:paraId="26ABD950" w14:textId="5CCDE0B5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В республике сохраняется неблагоприятная санитарно-эпидемиологическая обстановка, вызванная коронавирусной инфекцией. Динамика заражений сохраняется, количество заболевших в ближайшие сутки ожидается на уровне</w:t>
      </w:r>
      <w:r w:rsidRPr="009346C6">
        <w:rPr>
          <w:szCs w:val="28"/>
        </w:rPr>
        <w:br/>
      </w:r>
      <w:r w:rsidR="004F7353" w:rsidRPr="005A1712">
        <w:rPr>
          <w:szCs w:val="28"/>
        </w:rPr>
        <w:t>90</w:t>
      </w:r>
      <w:r w:rsidRPr="005A1712">
        <w:rPr>
          <w:szCs w:val="28"/>
        </w:rPr>
        <w:t xml:space="preserve"> -1</w:t>
      </w:r>
      <w:r w:rsidR="008920CF">
        <w:rPr>
          <w:szCs w:val="28"/>
        </w:rPr>
        <w:t>10</w:t>
      </w:r>
      <w:r w:rsidRPr="005A1712">
        <w:rPr>
          <w:szCs w:val="28"/>
        </w:rPr>
        <w:t xml:space="preserve"> человек.</w:t>
      </w:r>
    </w:p>
    <w:p w14:paraId="38326EE0" w14:textId="77777777" w:rsidR="00B1439E" w:rsidRPr="009346C6" w:rsidRDefault="00B1439E" w:rsidP="00233688">
      <w:pPr>
        <w:spacing w:line="276" w:lineRule="auto"/>
        <w:jc w:val="both"/>
        <w:rPr>
          <w:szCs w:val="28"/>
        </w:rPr>
      </w:pPr>
    </w:p>
    <w:p w14:paraId="74A11277" w14:textId="6A66D7F8" w:rsidR="00E029CC" w:rsidRPr="009346C6" w:rsidRDefault="00E029CC" w:rsidP="00E029CC">
      <w:pPr>
        <w:spacing w:line="276" w:lineRule="auto"/>
        <w:ind w:firstLine="709"/>
        <w:jc w:val="both"/>
        <w:rPr>
          <w:b/>
          <w:szCs w:val="28"/>
        </w:rPr>
      </w:pPr>
      <w:r w:rsidRPr="009346C6">
        <w:rPr>
          <w:b/>
          <w:szCs w:val="28"/>
        </w:rPr>
        <w:t>2.4. Прогноз лесопожарной обстановки:</w:t>
      </w:r>
    </w:p>
    <w:p w14:paraId="5EBE8568" w14:textId="64067A92" w:rsidR="0055066F" w:rsidRPr="0055066F" w:rsidRDefault="0055066F" w:rsidP="0055066F">
      <w:pPr>
        <w:ind w:firstLine="709"/>
        <w:jc w:val="both"/>
        <w:rPr>
          <w:szCs w:val="28"/>
        </w:rPr>
      </w:pPr>
      <w:r w:rsidRPr="0055066F">
        <w:rPr>
          <w:b/>
          <w:szCs w:val="28"/>
        </w:rPr>
        <w:t>24.04.2021</w:t>
      </w:r>
      <w:r w:rsidRPr="0055066F">
        <w:rPr>
          <w:szCs w:val="28"/>
        </w:rPr>
        <w:t xml:space="preserve"> в лесном фонде Республики Башкортостан прогнозируются</w:t>
      </w:r>
      <w:r>
        <w:rPr>
          <w:szCs w:val="28"/>
        </w:rPr>
        <w:br/>
      </w:r>
      <w:r w:rsidRPr="0055066F">
        <w:rPr>
          <w:szCs w:val="28"/>
        </w:rPr>
        <w:t xml:space="preserve">1, 2 и 3 классы пожароопасности. </w:t>
      </w:r>
    </w:p>
    <w:p w14:paraId="4E10D167" w14:textId="4299ED42" w:rsidR="0055066F" w:rsidRPr="0055066F" w:rsidRDefault="0055066F" w:rsidP="0055066F">
      <w:pPr>
        <w:ind w:firstLine="709"/>
        <w:jc w:val="both"/>
        <w:rPr>
          <w:szCs w:val="28"/>
        </w:rPr>
      </w:pPr>
      <w:r w:rsidRPr="0055066F">
        <w:rPr>
          <w:b/>
          <w:szCs w:val="28"/>
        </w:rPr>
        <w:t>3 класс пожароопасности в 3 МО:</w:t>
      </w:r>
      <w:r>
        <w:rPr>
          <w:szCs w:val="28"/>
        </w:rPr>
        <w:t xml:space="preserve"> Бакалинский, Дюртюлинский,</w:t>
      </w:r>
      <w:r>
        <w:rPr>
          <w:szCs w:val="28"/>
        </w:rPr>
        <w:br/>
      </w:r>
      <w:r w:rsidRPr="0055066F">
        <w:rPr>
          <w:szCs w:val="28"/>
        </w:rPr>
        <w:t>Янаульский районы.</w:t>
      </w:r>
    </w:p>
    <w:p w14:paraId="29BCAB61" w14:textId="77777777" w:rsidR="00A51E86" w:rsidRPr="009346C6" w:rsidRDefault="00A51E86" w:rsidP="00A51E86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Cs w:val="28"/>
        </w:rPr>
      </w:pPr>
      <w:bookmarkStart w:id="2" w:name="_GoBack"/>
      <w:bookmarkEnd w:id="2"/>
      <w:r w:rsidRPr="009346C6">
        <w:rPr>
          <w:b/>
          <w:spacing w:val="-6"/>
          <w:szCs w:val="28"/>
        </w:rPr>
        <w:lastRenderedPageBreak/>
        <w:t>3. Рекомендуемые превентивные мероприятия по предупреждению, предотвращению, локализации ЧС и ликвидации их последствий:</w:t>
      </w:r>
    </w:p>
    <w:p w14:paraId="46076F7F" w14:textId="77777777" w:rsidR="00A51E86" w:rsidRPr="009346C6" w:rsidRDefault="00A51E86" w:rsidP="00A51E86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Cs w:val="28"/>
        </w:rPr>
      </w:pPr>
      <w:r w:rsidRPr="009346C6">
        <w:rPr>
          <w:b/>
          <w:spacing w:val="-6"/>
          <w:szCs w:val="28"/>
        </w:rPr>
        <w:t>Главам администраций муниципальных образований Республики Башкортостан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264D2B03" w14:textId="77777777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- организовать информирование населения о мерах предосторожности;</w:t>
      </w:r>
    </w:p>
    <w:p w14:paraId="7977DDB0" w14:textId="77777777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- при ухудшении обстановки организовать введение соответствующих режимов функционирования;</w:t>
      </w:r>
    </w:p>
    <w:p w14:paraId="0680B3B5" w14:textId="77777777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 xml:space="preserve">- организовать поддержание в постоянной готовности аварийно-спасательных служб и служб экстренного реагирования для проведения аварийно-спасательных </w:t>
      </w:r>
      <w:r w:rsidRPr="009346C6">
        <w:rPr>
          <w:szCs w:val="28"/>
        </w:rPr>
        <w:br/>
        <w:t xml:space="preserve">и аварийно-восстановительных работ; </w:t>
      </w:r>
    </w:p>
    <w:p w14:paraId="4CCEEC9A" w14:textId="50EFF87B" w:rsidR="00233688" w:rsidRPr="009346C6" w:rsidRDefault="00A51E86" w:rsidP="00233688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 xml:space="preserve">- организовать проверки резервных источников питания и подготовку их </w:t>
      </w:r>
      <w:r w:rsidRPr="009346C6">
        <w:rPr>
          <w:szCs w:val="28"/>
        </w:rPr>
        <w:br/>
        <w:t>к работе;</w:t>
      </w:r>
    </w:p>
    <w:p w14:paraId="105D40BA" w14:textId="77777777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- уточнить наличие и состав техники, привлекаемой к ликвидации аварий;</w:t>
      </w:r>
    </w:p>
    <w:p w14:paraId="6488D5E4" w14:textId="77777777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7082801D" w14:textId="77777777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- провести уточнение пунктов временного размещения для эвакуации населения в случае возникновения ЧС (происшествий);</w:t>
      </w:r>
    </w:p>
    <w:p w14:paraId="5979D524" w14:textId="211C68EB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- осуществлять контроль за гидрометеорологической обстановкой;</w:t>
      </w:r>
    </w:p>
    <w:p w14:paraId="06994B26" w14:textId="77777777" w:rsidR="00DA4A3E" w:rsidRPr="009346C6" w:rsidRDefault="00DA4A3E" w:rsidP="00DA4A3E">
      <w:pPr>
        <w:shd w:val="clear" w:color="auto" w:fill="FFFFFF"/>
        <w:tabs>
          <w:tab w:val="left" w:pos="2968"/>
        </w:tabs>
        <w:suppressAutoHyphens/>
        <w:spacing w:line="276" w:lineRule="auto"/>
        <w:ind w:firstLine="709"/>
        <w:jc w:val="both"/>
        <w:rPr>
          <w:rFonts w:eastAsia="Times New Roman" w:cs="Times New Roman"/>
          <w:szCs w:val="28"/>
          <w:shd w:val="clear" w:color="auto" w:fill="FFFFFF"/>
          <w:lang w:eastAsia="ar-SA"/>
        </w:rPr>
      </w:pPr>
      <w:r w:rsidRPr="009346C6">
        <w:rPr>
          <w:rFonts w:eastAsia="Times New Roman" w:cs="Times New Roman"/>
          <w:szCs w:val="28"/>
          <w:shd w:val="clear" w:color="auto" w:fill="FFFFFF"/>
          <w:lang w:eastAsia="ar-SA"/>
        </w:rPr>
        <w:t>-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 w14:paraId="31F2A29E" w14:textId="77777777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4554763" w14:textId="77777777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- организовать мероприятия по профилактике несчастных случаев и гибели людей на водных объектах;</w:t>
      </w:r>
    </w:p>
    <w:p w14:paraId="6C4170A6" w14:textId="21E96845" w:rsidR="00967CD1" w:rsidRPr="009346C6" w:rsidRDefault="00A51E86" w:rsidP="00FB37AF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пожарной безопасности. </w:t>
      </w:r>
      <w:r w:rsidR="00233688" w:rsidRPr="009346C6">
        <w:rPr>
          <w:szCs w:val="28"/>
        </w:rPr>
        <w:t>Проинформировать население</w:t>
      </w:r>
      <w:r w:rsidR="007A2AD8" w:rsidRPr="009346C6">
        <w:rPr>
          <w:szCs w:val="28"/>
        </w:rPr>
        <w:t xml:space="preserve"> об установившейся высокой пожарной опасности и о запрете пала травы.</w:t>
      </w:r>
    </w:p>
    <w:p w14:paraId="1D734750" w14:textId="77777777" w:rsidR="00CC3B16" w:rsidRPr="009346C6" w:rsidRDefault="00CC3B16" w:rsidP="00A51E86">
      <w:pPr>
        <w:tabs>
          <w:tab w:val="left" w:pos="1219"/>
        </w:tabs>
        <w:spacing w:line="276" w:lineRule="auto"/>
        <w:jc w:val="center"/>
        <w:rPr>
          <w:b/>
          <w:spacing w:val="-6"/>
          <w:szCs w:val="28"/>
        </w:rPr>
      </w:pPr>
    </w:p>
    <w:p w14:paraId="6F3EB3D6" w14:textId="0262A57C" w:rsidR="00A51E86" w:rsidRPr="009346C6" w:rsidRDefault="00A51E86" w:rsidP="00A51E86">
      <w:pPr>
        <w:tabs>
          <w:tab w:val="left" w:pos="1219"/>
        </w:tabs>
        <w:spacing w:line="276" w:lineRule="auto"/>
        <w:jc w:val="center"/>
        <w:rPr>
          <w:b/>
          <w:spacing w:val="-6"/>
          <w:szCs w:val="28"/>
        </w:rPr>
      </w:pPr>
      <w:r w:rsidRPr="009346C6">
        <w:rPr>
          <w:b/>
          <w:spacing w:val="-6"/>
          <w:szCs w:val="28"/>
        </w:rPr>
        <w:t>Единым дежурно-диспетчерским службам муниципальных образований:</w:t>
      </w:r>
    </w:p>
    <w:p w14:paraId="5385FE32" w14:textId="77777777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 xml:space="preserve">- обеспечить доведение прогноза до глав администраций и председателей </w:t>
      </w:r>
      <w:r w:rsidRPr="009346C6">
        <w:rPr>
          <w:szCs w:val="28"/>
        </w:rPr>
        <w:br/>
        <w:t xml:space="preserve">КЧС и ОПБ муниципальных образований, всех заинтересованных служб, </w:t>
      </w:r>
      <w:r w:rsidRPr="009346C6">
        <w:rPr>
          <w:szCs w:val="28"/>
        </w:rPr>
        <w:lastRenderedPageBreak/>
        <w:t xml:space="preserve">организаций, учреждений и территориальных подразделений РСЧС, образовательных учреждений; </w:t>
      </w:r>
    </w:p>
    <w:p w14:paraId="56759BE7" w14:textId="77777777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78EAE1A7" w14:textId="4C18463B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 xml:space="preserve">- провести уточнение количества аварийно-восстановительных бригад, запасов </w:t>
      </w:r>
      <w:r w:rsidR="00DB289E" w:rsidRPr="009346C6">
        <w:rPr>
          <w:szCs w:val="28"/>
        </w:rPr>
        <w:t xml:space="preserve">материально-технических средств </w:t>
      </w:r>
      <w:r w:rsidRPr="009346C6">
        <w:rPr>
          <w:szCs w:val="28"/>
        </w:rPr>
        <w:t xml:space="preserve">для проведения аварийно-спасательных и аварийно-восстановительных работ; </w:t>
      </w:r>
    </w:p>
    <w:p w14:paraId="65DFC3B8" w14:textId="77777777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54645404" w14:textId="77777777" w:rsidR="00A51E86" w:rsidRPr="009346C6" w:rsidRDefault="00A51E86" w:rsidP="00A51E86">
      <w:pPr>
        <w:spacing w:line="276" w:lineRule="auto"/>
        <w:ind w:firstLine="709"/>
        <w:jc w:val="both"/>
        <w:rPr>
          <w:szCs w:val="28"/>
        </w:rPr>
      </w:pPr>
      <w:r w:rsidRPr="009346C6">
        <w:rPr>
          <w:szCs w:val="28"/>
        </w:rPr>
        <w:t>- организовать взаимодействие с метеостанциями по контролю за гидрометеорологической обстановкой.</w:t>
      </w:r>
      <w:bookmarkStart w:id="3" w:name="_Hlk52277684"/>
    </w:p>
    <w:bookmarkEnd w:id="3"/>
    <w:p w14:paraId="2BF67BFB" w14:textId="77777777" w:rsidR="00A51E86" w:rsidRPr="001459B6" w:rsidRDefault="00A51E86" w:rsidP="009503EA">
      <w:pPr>
        <w:spacing w:line="276" w:lineRule="auto"/>
        <w:ind w:firstLine="709"/>
        <w:jc w:val="both"/>
        <w:rPr>
          <w:szCs w:val="28"/>
        </w:rPr>
      </w:pPr>
    </w:p>
    <w:p w14:paraId="70C4834E" w14:textId="77777777" w:rsidR="0055609A" w:rsidRDefault="0055609A" w:rsidP="0055609A">
      <w:pPr>
        <w:jc w:val="both"/>
      </w:pPr>
    </w:p>
    <w:p w14:paraId="0467E5C9" w14:textId="77777777" w:rsidR="00A51E86" w:rsidRDefault="00A51E86" w:rsidP="0055609A">
      <w:pPr>
        <w:jc w:val="both"/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D20F37" w14:paraId="6D4AC95A" w14:textId="77777777" w:rsidTr="00D51234">
        <w:trPr>
          <w:cantSplit/>
          <w:trHeight w:hRule="exact" w:val="2831"/>
        </w:trPr>
        <w:tc>
          <w:tcPr>
            <w:tcW w:w="4536" w:type="dxa"/>
            <w:shd w:val="clear" w:color="auto" w:fill="auto"/>
          </w:tcPr>
          <w:p w14:paraId="7F44D44B" w14:textId="77777777" w:rsidR="002F175F" w:rsidRDefault="00682F85" w:rsidP="00682F85">
            <w:pPr>
              <w:widowControl w:val="0"/>
              <w:spacing w:line="276" w:lineRule="auto"/>
              <w:ind w:left="6" w:right="15" w:hanging="21"/>
              <w:jc w:val="both"/>
              <w:rPr>
                <w:snapToGrid w:val="0"/>
                <w:szCs w:val="28"/>
              </w:rPr>
            </w:pPr>
            <w:bookmarkStart w:id="4" w:name="_Hlk32840463"/>
            <w:r w:rsidRPr="00213030">
              <w:rPr>
                <w:snapToGrid w:val="0"/>
                <w:szCs w:val="28"/>
              </w:rPr>
              <w:t>Заместитель начальника</w:t>
            </w:r>
            <w:r>
              <w:rPr>
                <w:snapToGrid w:val="0"/>
                <w:szCs w:val="28"/>
              </w:rPr>
              <w:t xml:space="preserve"> </w:t>
            </w:r>
          </w:p>
          <w:p w14:paraId="3032A150" w14:textId="77777777" w:rsidR="00D51234" w:rsidRDefault="00682F85" w:rsidP="00682F85">
            <w:pPr>
              <w:widowControl w:val="0"/>
              <w:spacing w:line="276" w:lineRule="auto"/>
              <w:ind w:left="6" w:right="15" w:hanging="21"/>
              <w:jc w:val="both"/>
              <w:rPr>
                <w:snapToGrid w:val="0"/>
                <w:szCs w:val="28"/>
              </w:rPr>
            </w:pPr>
            <w:r w:rsidRPr="00213030">
              <w:rPr>
                <w:snapToGrid w:val="0"/>
                <w:szCs w:val="28"/>
              </w:rPr>
              <w:t>Главного управления</w:t>
            </w:r>
            <w:bookmarkEnd w:id="4"/>
            <w:r w:rsidRPr="00213030">
              <w:rPr>
                <w:snapToGrid w:val="0"/>
                <w:szCs w:val="28"/>
              </w:rPr>
              <w:tab/>
            </w:r>
          </w:p>
          <w:p w14:paraId="4CE985CF" w14:textId="09A0819C" w:rsidR="00682F85" w:rsidRDefault="00682F85" w:rsidP="00FD4717">
            <w:pPr>
              <w:widowControl w:val="0"/>
              <w:spacing w:line="276" w:lineRule="auto"/>
              <w:ind w:left="6" w:right="15" w:hanging="21"/>
              <w:jc w:val="both"/>
              <w:rPr>
                <w:snapToGrid w:val="0"/>
                <w:szCs w:val="28"/>
              </w:rPr>
            </w:pPr>
            <w:r w:rsidRPr="00213030">
              <w:rPr>
                <w:snapToGrid w:val="0"/>
                <w:szCs w:val="28"/>
              </w:rPr>
              <w:t>(по гражданской обороне и защите населения) –</w:t>
            </w:r>
            <w:r>
              <w:rPr>
                <w:snapToGrid w:val="0"/>
                <w:szCs w:val="28"/>
              </w:rPr>
              <w:t xml:space="preserve"> </w:t>
            </w:r>
            <w:r w:rsidRPr="00213030">
              <w:rPr>
                <w:snapToGrid w:val="0"/>
                <w:szCs w:val="28"/>
              </w:rPr>
              <w:t>начальник управления гражданской обороны</w:t>
            </w:r>
            <w:r w:rsidR="00FD4717">
              <w:rPr>
                <w:snapToGrid w:val="0"/>
                <w:szCs w:val="28"/>
              </w:rPr>
              <w:t xml:space="preserve"> </w:t>
            </w:r>
            <w:r w:rsidRPr="00213030">
              <w:rPr>
                <w:snapToGrid w:val="0"/>
                <w:szCs w:val="28"/>
              </w:rPr>
              <w:t>и защиты населения</w:t>
            </w:r>
            <w:r>
              <w:rPr>
                <w:snapToGrid w:val="0"/>
                <w:szCs w:val="28"/>
              </w:rPr>
              <w:t xml:space="preserve"> </w:t>
            </w:r>
          </w:p>
          <w:p w14:paraId="3B53273E" w14:textId="35BF4372" w:rsidR="0055609A" w:rsidRPr="00D20F37" w:rsidRDefault="00682F85" w:rsidP="00682F85">
            <w:pPr>
              <w:widowControl w:val="0"/>
              <w:spacing w:line="276" w:lineRule="auto"/>
              <w:ind w:left="6" w:right="15" w:hanging="21"/>
              <w:rPr>
                <w:color w:val="000000" w:themeColor="text1"/>
              </w:rPr>
            </w:pPr>
            <w:r w:rsidRPr="00213030">
              <w:rPr>
                <w:snapToGrid w:val="0"/>
                <w:szCs w:val="28"/>
              </w:rPr>
              <w:t>полковник</w:t>
            </w:r>
          </w:p>
        </w:tc>
        <w:tc>
          <w:tcPr>
            <w:tcW w:w="2866" w:type="dxa"/>
            <w:shd w:val="clear" w:color="auto" w:fill="auto"/>
          </w:tcPr>
          <w:p w14:paraId="001541CE" w14:textId="77777777" w:rsidR="0082686F" w:rsidRPr="0055609A" w:rsidRDefault="0082686F" w:rsidP="008C1175">
            <w:pPr>
              <w:rPr>
                <w:color w:val="FFFFFF" w:themeColor="background1"/>
              </w:rPr>
            </w:pPr>
          </w:p>
        </w:tc>
        <w:tc>
          <w:tcPr>
            <w:tcW w:w="2521" w:type="dxa"/>
            <w:shd w:val="clear" w:color="auto" w:fill="auto"/>
          </w:tcPr>
          <w:p w14:paraId="5B863966" w14:textId="77777777" w:rsidR="00A51E86" w:rsidRDefault="00A51E86" w:rsidP="00C3109C">
            <w:pPr>
              <w:jc w:val="right"/>
              <w:rPr>
                <w:color w:val="000000" w:themeColor="text1"/>
              </w:rPr>
            </w:pPr>
          </w:p>
          <w:p w14:paraId="200D39C9" w14:textId="77777777" w:rsidR="00A51E86" w:rsidRDefault="00A51E86" w:rsidP="00C3109C">
            <w:pPr>
              <w:jc w:val="right"/>
              <w:rPr>
                <w:color w:val="000000" w:themeColor="text1"/>
              </w:rPr>
            </w:pPr>
          </w:p>
          <w:p w14:paraId="496AC3A5" w14:textId="77777777" w:rsidR="00A51E86" w:rsidRDefault="00A51E86" w:rsidP="00C3109C">
            <w:pPr>
              <w:jc w:val="right"/>
              <w:rPr>
                <w:color w:val="000000" w:themeColor="text1"/>
              </w:rPr>
            </w:pPr>
          </w:p>
          <w:p w14:paraId="04F77FBB" w14:textId="77777777" w:rsidR="00682F85" w:rsidRDefault="00A51E86" w:rsidP="00C3109C">
            <w:pPr>
              <w:spacing w:line="276" w:lineRule="auto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353F080C" w14:textId="77777777" w:rsidR="00682F85" w:rsidRDefault="00682F85" w:rsidP="00C3109C">
            <w:pPr>
              <w:spacing w:line="276" w:lineRule="auto"/>
              <w:jc w:val="right"/>
              <w:rPr>
                <w:color w:val="000000" w:themeColor="text1"/>
              </w:rPr>
            </w:pPr>
          </w:p>
          <w:p w14:paraId="72F66836" w14:textId="77777777" w:rsidR="002F175F" w:rsidRDefault="00682F85" w:rsidP="00C3109C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14:paraId="716EF234" w14:textId="77777777" w:rsidR="00D51234" w:rsidRDefault="002F175F" w:rsidP="00C3109C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682F85">
              <w:rPr>
                <w:szCs w:val="28"/>
              </w:rPr>
              <w:t xml:space="preserve"> </w:t>
            </w:r>
          </w:p>
          <w:p w14:paraId="599D5CA1" w14:textId="530E94CA" w:rsidR="00682F85" w:rsidRDefault="00682F85" w:rsidP="00C3109C">
            <w:pPr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И.Г. </w:t>
            </w:r>
            <w:r w:rsidRPr="00213030">
              <w:rPr>
                <w:szCs w:val="28"/>
              </w:rPr>
              <w:t>Саетгареев</w:t>
            </w:r>
          </w:p>
          <w:p w14:paraId="31C1A7B0" w14:textId="1C252F89" w:rsidR="0082686F" w:rsidRPr="00D20F37" w:rsidRDefault="0082686F" w:rsidP="00C3109C">
            <w:pPr>
              <w:jc w:val="right"/>
              <w:rPr>
                <w:color w:val="000000" w:themeColor="text1"/>
              </w:rPr>
            </w:pPr>
          </w:p>
        </w:tc>
      </w:tr>
      <w:tr w:rsidR="000B1ED1" w:rsidRPr="00D20F37" w14:paraId="28498147" w14:textId="7777777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691B674C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B56B42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6E31725C" w14:textId="79FD222A" w:rsidR="00D51234" w:rsidRDefault="00D51234" w:rsidP="00207941">
      <w:pPr>
        <w:spacing w:line="276" w:lineRule="auto"/>
        <w:rPr>
          <w:sz w:val="20"/>
          <w:szCs w:val="20"/>
        </w:rPr>
      </w:pPr>
    </w:p>
    <w:p w14:paraId="292B9BC6" w14:textId="0903CC01" w:rsidR="00DA4A3E" w:rsidRDefault="00DA4A3E" w:rsidP="00207941">
      <w:pPr>
        <w:spacing w:line="276" w:lineRule="auto"/>
        <w:rPr>
          <w:sz w:val="20"/>
          <w:szCs w:val="20"/>
        </w:rPr>
      </w:pPr>
    </w:p>
    <w:p w14:paraId="19F8A3BA" w14:textId="72ADD86E" w:rsidR="00DA4A3E" w:rsidRDefault="00DA4A3E" w:rsidP="00207941">
      <w:pPr>
        <w:spacing w:line="276" w:lineRule="auto"/>
        <w:rPr>
          <w:sz w:val="20"/>
          <w:szCs w:val="20"/>
        </w:rPr>
      </w:pPr>
    </w:p>
    <w:p w14:paraId="6A8C1014" w14:textId="1A51B58C" w:rsidR="00EF6A3F" w:rsidRDefault="00EF6A3F" w:rsidP="00207941">
      <w:pPr>
        <w:spacing w:line="276" w:lineRule="auto"/>
        <w:rPr>
          <w:sz w:val="20"/>
          <w:szCs w:val="20"/>
        </w:rPr>
      </w:pPr>
    </w:p>
    <w:p w14:paraId="4BAE6D03" w14:textId="7D98EBEB" w:rsidR="00EF6A3F" w:rsidRDefault="00EF6A3F" w:rsidP="00207941">
      <w:pPr>
        <w:spacing w:line="276" w:lineRule="auto"/>
        <w:rPr>
          <w:sz w:val="20"/>
          <w:szCs w:val="20"/>
        </w:rPr>
      </w:pPr>
    </w:p>
    <w:p w14:paraId="3F59EEE6" w14:textId="782EC225" w:rsidR="00FD4717" w:rsidRDefault="00FD4717" w:rsidP="00207941">
      <w:pPr>
        <w:spacing w:line="276" w:lineRule="auto"/>
        <w:rPr>
          <w:sz w:val="20"/>
          <w:szCs w:val="20"/>
        </w:rPr>
      </w:pPr>
    </w:p>
    <w:p w14:paraId="34DB086B" w14:textId="51DEB7D4" w:rsidR="00FD4717" w:rsidRDefault="00FD4717" w:rsidP="00207941">
      <w:pPr>
        <w:spacing w:line="276" w:lineRule="auto"/>
        <w:rPr>
          <w:sz w:val="20"/>
          <w:szCs w:val="20"/>
        </w:rPr>
      </w:pPr>
    </w:p>
    <w:p w14:paraId="683F1A61" w14:textId="57E3D753" w:rsidR="00FD4717" w:rsidRDefault="00FD4717" w:rsidP="00207941">
      <w:pPr>
        <w:spacing w:line="276" w:lineRule="auto"/>
        <w:rPr>
          <w:sz w:val="20"/>
          <w:szCs w:val="20"/>
        </w:rPr>
      </w:pPr>
    </w:p>
    <w:p w14:paraId="5AC86E0E" w14:textId="5633064C" w:rsidR="00FD4717" w:rsidRDefault="00FD4717" w:rsidP="00207941">
      <w:pPr>
        <w:spacing w:line="276" w:lineRule="auto"/>
        <w:rPr>
          <w:sz w:val="20"/>
          <w:szCs w:val="20"/>
        </w:rPr>
      </w:pPr>
    </w:p>
    <w:p w14:paraId="7E856B12" w14:textId="77777777" w:rsidR="00FD4717" w:rsidRDefault="00FD4717" w:rsidP="00207941">
      <w:pPr>
        <w:spacing w:line="276" w:lineRule="auto"/>
        <w:rPr>
          <w:sz w:val="20"/>
          <w:szCs w:val="20"/>
        </w:rPr>
      </w:pPr>
    </w:p>
    <w:p w14:paraId="74C80508" w14:textId="77777777" w:rsidR="008920CF" w:rsidRDefault="008920CF" w:rsidP="00207941">
      <w:pPr>
        <w:spacing w:line="276" w:lineRule="auto"/>
        <w:rPr>
          <w:sz w:val="20"/>
          <w:szCs w:val="20"/>
        </w:rPr>
      </w:pPr>
    </w:p>
    <w:p w14:paraId="3875EE9B" w14:textId="77777777" w:rsidR="008920CF" w:rsidRDefault="008920CF" w:rsidP="00207941">
      <w:pPr>
        <w:spacing w:line="276" w:lineRule="auto"/>
        <w:rPr>
          <w:sz w:val="20"/>
          <w:szCs w:val="20"/>
        </w:rPr>
      </w:pPr>
    </w:p>
    <w:p w14:paraId="1F4F7CF6" w14:textId="77777777" w:rsidR="008920CF" w:rsidRDefault="008920CF" w:rsidP="00207941">
      <w:pPr>
        <w:spacing w:line="276" w:lineRule="auto"/>
        <w:rPr>
          <w:sz w:val="20"/>
          <w:szCs w:val="20"/>
        </w:rPr>
      </w:pPr>
    </w:p>
    <w:p w14:paraId="4779BC3D" w14:textId="77777777" w:rsidR="008920CF" w:rsidRDefault="008920CF" w:rsidP="00207941">
      <w:pPr>
        <w:spacing w:line="276" w:lineRule="auto"/>
        <w:rPr>
          <w:sz w:val="20"/>
          <w:szCs w:val="20"/>
        </w:rPr>
      </w:pPr>
    </w:p>
    <w:p w14:paraId="243745F4" w14:textId="77777777" w:rsidR="008920CF" w:rsidRDefault="008920CF" w:rsidP="00207941">
      <w:pPr>
        <w:spacing w:line="276" w:lineRule="auto"/>
        <w:rPr>
          <w:sz w:val="20"/>
          <w:szCs w:val="20"/>
        </w:rPr>
      </w:pPr>
    </w:p>
    <w:p w14:paraId="5DF915F7" w14:textId="1AB31ED3" w:rsidR="00A51E86" w:rsidRPr="00520F68" w:rsidRDefault="00C6381B" w:rsidP="0020794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Байсуакова А.И.</w:t>
      </w:r>
    </w:p>
    <w:p w14:paraId="37CC8BFC" w14:textId="77777777" w:rsidR="00A51E86" w:rsidRPr="00322CAE" w:rsidRDefault="00A51E86" w:rsidP="00207941">
      <w:pPr>
        <w:spacing w:line="276" w:lineRule="auto"/>
      </w:pPr>
      <w:r w:rsidRPr="00520F68">
        <w:rPr>
          <w:sz w:val="20"/>
          <w:szCs w:val="20"/>
        </w:rPr>
        <w:t>8 (347) 248-13-20</w:t>
      </w:r>
    </w:p>
    <w:sectPr w:rsidR="00A51E86" w:rsidRPr="00322CAE" w:rsidSect="0061734C">
      <w:headerReference w:type="default" r:id="rId12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475A9" w14:textId="77777777" w:rsidR="00540CF4" w:rsidRDefault="00540CF4" w:rsidP="00893D93">
      <w:r>
        <w:separator/>
      </w:r>
    </w:p>
  </w:endnote>
  <w:endnote w:type="continuationSeparator" w:id="0">
    <w:p w14:paraId="39FDCE69" w14:textId="77777777" w:rsidR="00540CF4" w:rsidRDefault="00540CF4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7243C" w14:textId="77777777" w:rsidR="00540CF4" w:rsidRDefault="00540CF4" w:rsidP="00893D93">
      <w:r>
        <w:separator/>
      </w:r>
    </w:p>
  </w:footnote>
  <w:footnote w:type="continuationSeparator" w:id="0">
    <w:p w14:paraId="436B511A" w14:textId="77777777" w:rsidR="00540CF4" w:rsidRDefault="00540CF4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954551"/>
      <w:docPartObj>
        <w:docPartGallery w:val="Page Numbers (Top of Page)"/>
        <w:docPartUnique/>
      </w:docPartObj>
    </w:sdtPr>
    <w:sdtEndPr/>
    <w:sdtContent>
      <w:p w14:paraId="3E7A31E2" w14:textId="77777777" w:rsidR="0061734C" w:rsidRDefault="0061734C">
        <w:pPr>
          <w:pStyle w:val="a9"/>
          <w:jc w:val="center"/>
        </w:pPr>
      </w:p>
      <w:p w14:paraId="64C14375" w14:textId="70D88B88" w:rsidR="0061734C" w:rsidRDefault="006173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143">
          <w:rPr>
            <w:noProof/>
          </w:rPr>
          <w:t>7</w:t>
        </w:r>
        <w:r>
          <w:fldChar w:fldCharType="end"/>
        </w:r>
      </w:p>
    </w:sdtContent>
  </w:sdt>
  <w:p w14:paraId="48CC0073" w14:textId="77777777" w:rsidR="0061734C" w:rsidRDefault="0061734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0C00"/>
    <w:rsid w:val="0000770D"/>
    <w:rsid w:val="00025AE2"/>
    <w:rsid w:val="00031478"/>
    <w:rsid w:val="000367AB"/>
    <w:rsid w:val="00062165"/>
    <w:rsid w:val="00075A86"/>
    <w:rsid w:val="00086C95"/>
    <w:rsid w:val="000B1ED1"/>
    <w:rsid w:val="000C18FF"/>
    <w:rsid w:val="000C7853"/>
    <w:rsid w:val="000D3AFE"/>
    <w:rsid w:val="000F293B"/>
    <w:rsid w:val="0011038C"/>
    <w:rsid w:val="00111C2D"/>
    <w:rsid w:val="00162AE1"/>
    <w:rsid w:val="001663D0"/>
    <w:rsid w:val="00187AA3"/>
    <w:rsid w:val="001B14F8"/>
    <w:rsid w:val="001C1107"/>
    <w:rsid w:val="001D0395"/>
    <w:rsid w:val="00207941"/>
    <w:rsid w:val="002218A9"/>
    <w:rsid w:val="00233688"/>
    <w:rsid w:val="00234E4A"/>
    <w:rsid w:val="00235C29"/>
    <w:rsid w:val="0025037B"/>
    <w:rsid w:val="00260DA4"/>
    <w:rsid w:val="0027248F"/>
    <w:rsid w:val="002749A4"/>
    <w:rsid w:val="002839CD"/>
    <w:rsid w:val="00286143"/>
    <w:rsid w:val="002A20A9"/>
    <w:rsid w:val="002A211B"/>
    <w:rsid w:val="002B6688"/>
    <w:rsid w:val="002D153F"/>
    <w:rsid w:val="002D2A6F"/>
    <w:rsid w:val="002D586A"/>
    <w:rsid w:val="002D6E31"/>
    <w:rsid w:val="002F175F"/>
    <w:rsid w:val="00317945"/>
    <w:rsid w:val="00335FE9"/>
    <w:rsid w:val="003502DF"/>
    <w:rsid w:val="003620E8"/>
    <w:rsid w:val="00363AFB"/>
    <w:rsid w:val="003A6020"/>
    <w:rsid w:val="003D22A9"/>
    <w:rsid w:val="003D46CB"/>
    <w:rsid w:val="003D72FE"/>
    <w:rsid w:val="003E6F04"/>
    <w:rsid w:val="003F08A6"/>
    <w:rsid w:val="0040601A"/>
    <w:rsid w:val="004158DD"/>
    <w:rsid w:val="004161E9"/>
    <w:rsid w:val="00420D1F"/>
    <w:rsid w:val="00447717"/>
    <w:rsid w:val="0045435C"/>
    <w:rsid w:val="004554B4"/>
    <w:rsid w:val="00461F54"/>
    <w:rsid w:val="004D37CE"/>
    <w:rsid w:val="004F7353"/>
    <w:rsid w:val="00502987"/>
    <w:rsid w:val="00522E96"/>
    <w:rsid w:val="00530DB1"/>
    <w:rsid w:val="00532292"/>
    <w:rsid w:val="00537B87"/>
    <w:rsid w:val="0054075A"/>
    <w:rsid w:val="00540CF4"/>
    <w:rsid w:val="0055066F"/>
    <w:rsid w:val="0055216F"/>
    <w:rsid w:val="0055609A"/>
    <w:rsid w:val="0056283A"/>
    <w:rsid w:val="00585F64"/>
    <w:rsid w:val="00590F4D"/>
    <w:rsid w:val="005947A1"/>
    <w:rsid w:val="005A1712"/>
    <w:rsid w:val="005A4D43"/>
    <w:rsid w:val="005B51C4"/>
    <w:rsid w:val="005D4973"/>
    <w:rsid w:val="005F4BCE"/>
    <w:rsid w:val="005F4F13"/>
    <w:rsid w:val="005F4F98"/>
    <w:rsid w:val="00615E65"/>
    <w:rsid w:val="0061734C"/>
    <w:rsid w:val="0061737B"/>
    <w:rsid w:val="006239EF"/>
    <w:rsid w:val="00661EC4"/>
    <w:rsid w:val="00664C68"/>
    <w:rsid w:val="00670B30"/>
    <w:rsid w:val="00682F85"/>
    <w:rsid w:val="006E0225"/>
    <w:rsid w:val="006E2F46"/>
    <w:rsid w:val="007119C0"/>
    <w:rsid w:val="00713C51"/>
    <w:rsid w:val="0073425A"/>
    <w:rsid w:val="00750768"/>
    <w:rsid w:val="00782D36"/>
    <w:rsid w:val="007A2AD8"/>
    <w:rsid w:val="007E73F5"/>
    <w:rsid w:val="0080049A"/>
    <w:rsid w:val="0081772E"/>
    <w:rsid w:val="00821D71"/>
    <w:rsid w:val="0082686F"/>
    <w:rsid w:val="00837088"/>
    <w:rsid w:val="00837177"/>
    <w:rsid w:val="00840D52"/>
    <w:rsid w:val="008619F5"/>
    <w:rsid w:val="00875148"/>
    <w:rsid w:val="00887148"/>
    <w:rsid w:val="008920CF"/>
    <w:rsid w:val="00893D93"/>
    <w:rsid w:val="008B42A8"/>
    <w:rsid w:val="008C1175"/>
    <w:rsid w:val="008C3F03"/>
    <w:rsid w:val="008C4A05"/>
    <w:rsid w:val="008E07DE"/>
    <w:rsid w:val="008E23D8"/>
    <w:rsid w:val="008E6CE5"/>
    <w:rsid w:val="009105DC"/>
    <w:rsid w:val="00920E08"/>
    <w:rsid w:val="009346C6"/>
    <w:rsid w:val="009501F7"/>
    <w:rsid w:val="009503EA"/>
    <w:rsid w:val="0095519C"/>
    <w:rsid w:val="00962BC2"/>
    <w:rsid w:val="00967CD1"/>
    <w:rsid w:val="00970BE4"/>
    <w:rsid w:val="00976AEF"/>
    <w:rsid w:val="00984127"/>
    <w:rsid w:val="009D31E4"/>
    <w:rsid w:val="009F5916"/>
    <w:rsid w:val="00A1041B"/>
    <w:rsid w:val="00A30C3F"/>
    <w:rsid w:val="00A33E0A"/>
    <w:rsid w:val="00A50C7C"/>
    <w:rsid w:val="00A51E86"/>
    <w:rsid w:val="00A62375"/>
    <w:rsid w:val="00A70DC5"/>
    <w:rsid w:val="00A72669"/>
    <w:rsid w:val="00A929A2"/>
    <w:rsid w:val="00A97B23"/>
    <w:rsid w:val="00AA6C11"/>
    <w:rsid w:val="00AC2039"/>
    <w:rsid w:val="00AD703A"/>
    <w:rsid w:val="00AF028D"/>
    <w:rsid w:val="00AF075C"/>
    <w:rsid w:val="00AF080A"/>
    <w:rsid w:val="00B03F2C"/>
    <w:rsid w:val="00B1439E"/>
    <w:rsid w:val="00B24E14"/>
    <w:rsid w:val="00B32413"/>
    <w:rsid w:val="00B47B07"/>
    <w:rsid w:val="00B54F71"/>
    <w:rsid w:val="00B57089"/>
    <w:rsid w:val="00B72263"/>
    <w:rsid w:val="00B85E64"/>
    <w:rsid w:val="00B91F2C"/>
    <w:rsid w:val="00BA1CD6"/>
    <w:rsid w:val="00BA5099"/>
    <w:rsid w:val="00BC4228"/>
    <w:rsid w:val="00BC7C8B"/>
    <w:rsid w:val="00BE0962"/>
    <w:rsid w:val="00C00D76"/>
    <w:rsid w:val="00C126AF"/>
    <w:rsid w:val="00C3109C"/>
    <w:rsid w:val="00C32E9D"/>
    <w:rsid w:val="00C45CB4"/>
    <w:rsid w:val="00C57233"/>
    <w:rsid w:val="00C6381B"/>
    <w:rsid w:val="00C648E7"/>
    <w:rsid w:val="00C73C8C"/>
    <w:rsid w:val="00C77A2D"/>
    <w:rsid w:val="00C86543"/>
    <w:rsid w:val="00C86A98"/>
    <w:rsid w:val="00CA0DFE"/>
    <w:rsid w:val="00CA7843"/>
    <w:rsid w:val="00CC16D0"/>
    <w:rsid w:val="00CC3B16"/>
    <w:rsid w:val="00CC5213"/>
    <w:rsid w:val="00CC6F47"/>
    <w:rsid w:val="00CD1C0B"/>
    <w:rsid w:val="00CE35C1"/>
    <w:rsid w:val="00D05B8C"/>
    <w:rsid w:val="00D12FF6"/>
    <w:rsid w:val="00D20F37"/>
    <w:rsid w:val="00D40834"/>
    <w:rsid w:val="00D4343B"/>
    <w:rsid w:val="00D51234"/>
    <w:rsid w:val="00D515AB"/>
    <w:rsid w:val="00D704B7"/>
    <w:rsid w:val="00D80533"/>
    <w:rsid w:val="00D84F04"/>
    <w:rsid w:val="00DA1A6D"/>
    <w:rsid w:val="00DA2750"/>
    <w:rsid w:val="00DA4A3E"/>
    <w:rsid w:val="00DB289E"/>
    <w:rsid w:val="00DE79D0"/>
    <w:rsid w:val="00DF4487"/>
    <w:rsid w:val="00E029CC"/>
    <w:rsid w:val="00E1122D"/>
    <w:rsid w:val="00E137E7"/>
    <w:rsid w:val="00E16D13"/>
    <w:rsid w:val="00E24980"/>
    <w:rsid w:val="00E24B89"/>
    <w:rsid w:val="00E47C1E"/>
    <w:rsid w:val="00E55EA0"/>
    <w:rsid w:val="00E6441A"/>
    <w:rsid w:val="00E83A91"/>
    <w:rsid w:val="00EA7BCB"/>
    <w:rsid w:val="00EC2F19"/>
    <w:rsid w:val="00EC72C1"/>
    <w:rsid w:val="00ED5537"/>
    <w:rsid w:val="00ED6867"/>
    <w:rsid w:val="00EE4753"/>
    <w:rsid w:val="00EF6A3F"/>
    <w:rsid w:val="00F846D7"/>
    <w:rsid w:val="00FB37AF"/>
    <w:rsid w:val="00FB6A34"/>
    <w:rsid w:val="00FD4717"/>
    <w:rsid w:val="00FD678F"/>
    <w:rsid w:val="00FF0097"/>
    <w:rsid w:val="00FF1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508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semiHidden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1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semiHidden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0212A9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CE46D-5A3C-4AA4-8E7C-7C2EA054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1827</Words>
  <Characters>10414</Characters>
  <Application>Microsoft Office Word</Application>
  <DocSecurity>4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Кашкарова Адель Ильшатовна</cp:lastModifiedBy>
  <cp:revision>2</cp:revision>
  <dcterms:created xsi:type="dcterms:W3CDTF">2021-04-23T09:39:00Z</dcterms:created>
  <dcterms:modified xsi:type="dcterms:W3CDTF">2021-04-23T09:39:00Z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