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DE" w:rsidRPr="006413DE" w:rsidRDefault="006413DE" w:rsidP="00641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13DE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proofErr w:type="gramStart"/>
      <w:r w:rsidRPr="006413DE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proofErr w:type="gramEnd"/>
      <w:r w:rsidRPr="006413DE">
        <w:rPr>
          <w:rFonts w:ascii="Times New Roman" w:hAnsi="Times New Roman" w:cs="Times New Roman"/>
          <w:b/>
          <w:sz w:val="28"/>
          <w:szCs w:val="28"/>
        </w:rPr>
        <w:t xml:space="preserve"> содержащих обязательные требования, оценка соблюдения которых является предметом муниципального жилищного контроля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 (ред. от 23.04.2018)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 xml:space="preserve">"Кодекс Российской Федерации об административных правонарушениях" от 30.12.2001 N 195-ФЗ (ред. от 23.04.2018) 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"Жилищный кодекс Российской Федерации" от 29.12.2004 N 188-ФЗ (ред. от 03.04.2018)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N 491 (ред. от 27.03.2018)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152A58" w:rsidRPr="00E47FFA" w:rsidRDefault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Постановление Госстроя РФ от 27.09.2003 N 170 "Об утверждении Правил и норм технической эксплуатации жилищного фонда" (Зарегистрировано в Минюсте РФ 15.10.2003 N 5176)</w:t>
      </w:r>
    </w:p>
    <w:p w:rsidR="00152A58" w:rsidRPr="00E47FFA" w:rsidRDefault="00152A58" w:rsidP="00152A58">
      <w:pPr>
        <w:rPr>
          <w:rFonts w:ascii="Times New Roman" w:hAnsi="Times New Roman" w:cs="Times New Roman"/>
          <w:sz w:val="28"/>
          <w:szCs w:val="28"/>
        </w:rPr>
      </w:pPr>
      <w:r w:rsidRPr="00E47FFA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N 354 (ред. от 27.03.2018)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152A58" w:rsidRDefault="00152A58"/>
    <w:sectPr w:rsidR="001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C5B1E"/>
    <w:rsid w:val="00152A58"/>
    <w:rsid w:val="0030516C"/>
    <w:rsid w:val="0057170C"/>
    <w:rsid w:val="006413DE"/>
    <w:rsid w:val="0093553E"/>
    <w:rsid w:val="00C368F2"/>
    <w:rsid w:val="00E47FFA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1997-032B-43A0-B068-DC3B28E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2</cp:revision>
  <dcterms:created xsi:type="dcterms:W3CDTF">2020-07-14T07:50:00Z</dcterms:created>
  <dcterms:modified xsi:type="dcterms:W3CDTF">2020-07-14T07:50:00Z</dcterms:modified>
</cp:coreProperties>
</file>