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8" w:rsidRPr="002C643D" w:rsidRDefault="00C47E78" w:rsidP="00A431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3D">
        <w:rPr>
          <w:rFonts w:ascii="Times New Roman" w:hAnsi="Times New Roman" w:cs="Times New Roman"/>
          <w:b/>
          <w:bCs/>
          <w:sz w:val="28"/>
          <w:szCs w:val="28"/>
        </w:rPr>
        <w:t>Субсидирование части лизинговых платежей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1. Субсидирование части лизинговых платежей по лизинговым договорам (договорам сублизинга) предоставляется субъектам малого и среднего предпринимательства, зарегистрированные и осуществляющие свою деятельность на территории муниципального района Иглинский район Республики Башкортостан.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затрат по уплате первого (первоначального, авансового) взноса по договорам лизинга (сублизинга).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Предметом указанных договоров являются следующие основные средства: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универсальные мобильные платформы (мобильный образовательный центр, мобильная служба быта, мобильный шиномонтаж,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bookmarkStart w:id="0" w:name="Par190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w:anchor="Par1868" w:history="1">
        <w:r w:rsidRPr="002C305F">
          <w:rPr>
            <w:rFonts w:ascii="Times New Roman" w:hAnsi="Times New Roman" w:cs="Times New Roman"/>
            <w:sz w:val="28"/>
            <w:szCs w:val="28"/>
          </w:rPr>
          <w:t xml:space="preserve">подпунктом 6.2.2 раздела </w:t>
        </w:r>
      </w:hyperlink>
      <w:r w:rsidRPr="002C305F">
        <w:rPr>
          <w:rFonts w:ascii="Times New Roman" w:hAnsi="Times New Roman" w:cs="Times New Roman"/>
          <w:sz w:val="28"/>
          <w:szCs w:val="28"/>
        </w:rPr>
        <w:t>6 Программы.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В случае неполного освоения бюджетных средств, в соответствии с требованиями оказания финансовой поддержки по приоритетным видам,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основе. 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по возмещению двух видов затрат по лизинговым платежам одновременно не может составлять более 500 тыс. рублей.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на один субъект малого или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составляет 500 тыс</w:t>
      </w:r>
      <w:r w:rsidRPr="00A733B7">
        <w:rPr>
          <w:rFonts w:ascii="Times New Roman" w:hAnsi="Times New Roman" w:cs="Times New Roman"/>
          <w:sz w:val="28"/>
          <w:szCs w:val="28"/>
        </w:rPr>
        <w:t>. рублей.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bookmarkStart w:id="1" w:name="Par191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A733B7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претендующий на оказание финансовой поддержки, представляет в администрацию муниципального района следующие основные документы:</w:t>
      </w:r>
    </w:p>
    <w:p w:rsidR="00C47E78" w:rsidRPr="00A733B7" w:rsidRDefault="00C47E78" w:rsidP="00A431E5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а) заявление на получение финансовой поддержки по форме (Приложение № 1);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б)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733B7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A733B7">
        <w:rPr>
          <w:rFonts w:ascii="Times New Roman" w:hAnsi="Times New Roman" w:cs="Times New Roman"/>
          <w:sz w:val="28"/>
          <w:szCs w:val="28"/>
        </w:rPr>
        <w:t>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г)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д) копии учредительных документов (копии свидетельств, коды статистики)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733B7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A733B7">
        <w:rPr>
          <w:rFonts w:ascii="Times New Roman" w:hAnsi="Times New Roman" w:cs="Times New Roman"/>
          <w:sz w:val="28"/>
          <w:szCs w:val="28"/>
        </w:rPr>
        <w:t>) 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33B7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Pr="00A733B7">
        <w:rPr>
          <w:rFonts w:ascii="Times New Roman" w:hAnsi="Times New Roman" w:cs="Times New Roman"/>
          <w:sz w:val="28"/>
          <w:szCs w:val="28"/>
        </w:rPr>
        <w:t>) заверенную заявителем копию устава (для юридических лиц);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33B7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A733B7">
        <w:rPr>
          <w:rFonts w:ascii="Times New Roman" w:hAnsi="Times New Roman" w:cs="Times New Roman"/>
          <w:sz w:val="28"/>
          <w:szCs w:val="28"/>
        </w:rPr>
        <w:t>) документы в зависимости от применяемой системы налогообложения: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юридическое лицо представляет заверенные им копии бухгалтерских балансов </w:t>
      </w:r>
      <w:hyperlink r:id="rId8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1)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и отчетов о прибылях и убытках </w:t>
      </w:r>
      <w:hyperlink r:id="rId9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2)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год и последний отчетный период (вновь зарегистрированное юридическое лицо – на последнюю отчетную дату);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индивидуальный предприниматель представляет заверенную им копию налоговой декларации по налогу на доходы физических лиц </w:t>
      </w:r>
      <w:hyperlink r:id="rId10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3-НДФЛ)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(календарный год);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зарегистрированный заявитель –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для сельскохозяйственных товаропроизводителей (единый сельскохозяйственный налог) заявитель 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–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–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На представляемых документах бухгалтерской и налоговой отчетности должны стоять отметки о принятии налоговым органом. </w:t>
      </w:r>
      <w:r w:rsidRPr="00A733B7">
        <w:rPr>
          <w:rFonts w:ascii="Times New Roman" w:hAnsi="Times New Roman" w:cs="Times New Roman"/>
          <w:sz w:val="28"/>
          <w:szCs w:val="28"/>
        </w:rPr>
        <w:br/>
        <w:t>В случае отправки отчетности по почте прикладываются заверенные заявителем копии почтовых уведомлений либо квитанций об отправке;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733B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) заверенную заявителем копию документа "Сведения </w:t>
      </w:r>
      <w:r w:rsidRPr="00A733B7">
        <w:rPr>
          <w:rFonts w:ascii="Times New Roman" w:hAnsi="Times New Roman" w:cs="Times New Roman"/>
          <w:sz w:val="28"/>
          <w:szCs w:val="28"/>
        </w:rPr>
        <w:br/>
        <w:t xml:space="preserve">о среднесписочной численности работников за предшествующий календарный год", представляемого в налоговый орган в соответствии со </w:t>
      </w:r>
      <w:hyperlink r:id="rId12" w:history="1">
        <w:r w:rsidRPr="00A733B7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копии документа, предусмотренного настоящим подпунктом).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В случае отправки указанной налоговой отчетности по почте прикладываются заверенные заявителем копии почтовых уведомлений либо квитанций об отправке; по электронной почте – заверенные заявителем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л) заверенный заявителем бланк банковских реквизитов; 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733B7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A733B7">
        <w:rPr>
          <w:rFonts w:ascii="Times New Roman" w:hAnsi="Times New Roman" w:cs="Times New Roman"/>
          <w:sz w:val="28"/>
          <w:szCs w:val="28"/>
        </w:rPr>
        <w:t>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В случае, если доля участия в уставном капитале (паевом фонде) субъекта малого или среднего предпринимательства другого юридического лица (одного или нескольких юридических лиц) превышает 25%, такие субъекты малого и среднего предпринимательства представляют документы данных участников (учредителей), указанные в </w:t>
      </w:r>
      <w:hyperlink w:anchor="Par1821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A733B7">
        <w:rPr>
          <w:rFonts w:ascii="Times New Roman" w:hAnsi="Times New Roman" w:cs="Times New Roman"/>
          <w:sz w:val="28"/>
          <w:szCs w:val="28"/>
        </w:rPr>
        <w:t>-</w:t>
      </w:r>
      <w:hyperlink w:anchor="Par1837" w:history="1">
        <w:r w:rsidRPr="00A733B7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Документы, представленные субъектами малого и среднего предпринимательства для получения финансовой поддержки, подлежат хранению в Администрации и (или) у исполнителя. Возврат представленных документов не осуществляется. По письменному заявлению (обращению) субъекта малого или среднего предпринимательства либо организации инфраструктуры, представленному в администрацию муниципального района в установленном порядке, могут быть возвращены оригиналы документов из числа дополнительных документов. При этом с указанных оригиналов документов снимаются копии, которые заверяются заявителем и ответственным специалистом Администрации.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bookmarkStart w:id="2" w:name="Par1918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A733B7">
        <w:rPr>
          <w:rFonts w:ascii="Times New Roman" w:hAnsi="Times New Roman" w:cs="Times New Roman"/>
          <w:sz w:val="28"/>
          <w:szCs w:val="28"/>
        </w:rPr>
        <w:t xml:space="preserve"> Субсидирование затрат по уплате субъектом малого или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составляет 500 тыс. рублей, но не более 50% от стоимости договора лизинга (сублизинга).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bookmarkStart w:id="3" w:name="Par1920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Pr="00A733B7">
        <w:rPr>
          <w:rFonts w:ascii="Times New Roman" w:hAnsi="Times New Roman" w:cs="Times New Roman"/>
          <w:sz w:val="28"/>
          <w:szCs w:val="28"/>
        </w:rPr>
        <w:t xml:space="preserve">  Для получения субсидии, указанной в </w:t>
      </w:r>
      <w:hyperlink w:anchor="Par1918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подпункте 4.2.2.5.  раздела 4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Программы, субъект малого или среднего предпринимательства дополнительно представляет следующие документы: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заверенную(-ые) заявителем копию(-и) договора(-ов) лизинга (сублизинга) со всеми приложениями к нему(-им);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справку лизингодателя о сумме уплаченного первого (первоначального, авансового) взноса субъектом малого или среднего предпринимательства по договору лизинга (сублизинга) по форме (Приложение № 4), с приложением заверенных заявителем копий платежных документов, подтверждающих оплату указанного взноса;</w:t>
      </w:r>
    </w:p>
    <w:p w:rsidR="00C47E78" w:rsidRPr="00A733B7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заверенную(-ые) заявителем копию(-и) документа(-ов), подтверждающего(-их) факт исполнения обязательств по передаче лизингодателем предмета лизинга (сублизинга) лизингополучателю (копию(-и) акта(-ов) приема-передач</w:t>
      </w:r>
      <w:r>
        <w:rPr>
          <w:rFonts w:ascii="Times New Roman" w:hAnsi="Times New Roman" w:cs="Times New Roman"/>
          <w:sz w:val="28"/>
          <w:szCs w:val="28"/>
        </w:rPr>
        <w:t>и предмета лизинга (сублизинга)</w:t>
      </w:r>
      <w:r w:rsidRPr="00A733B7">
        <w:rPr>
          <w:rFonts w:ascii="Times New Roman" w:hAnsi="Times New Roman" w:cs="Times New Roman"/>
          <w:sz w:val="28"/>
          <w:szCs w:val="28"/>
        </w:rPr>
        <w:t>.</w:t>
      </w:r>
    </w:p>
    <w:p w:rsidR="00C47E78" w:rsidRDefault="00C47E78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В субсидировании первого (первоначального, авансового) взноса по договорам лизинга (сублизинга) субъектам малого и среднего предпринимательства отказывается в случае получения субсидий по представленным договорам лизинга (сублизинга) в рамках других программ.</w:t>
      </w:r>
    </w:p>
    <w:p w:rsidR="00C47E78" w:rsidRDefault="00C47E78" w:rsidP="00A431E5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47E78" w:rsidRDefault="00C47E78" w:rsidP="00A431E5">
      <w:pPr>
        <w:rPr>
          <w:rFonts w:ascii="Times New Roman" w:hAnsi="Times New Roman" w:cs="Times New Roman"/>
          <w:sz w:val="28"/>
          <w:szCs w:val="28"/>
        </w:rPr>
      </w:pPr>
    </w:p>
    <w:p w:rsidR="00C47E78" w:rsidRDefault="00C47E78" w:rsidP="00CD365D">
      <w:pPr>
        <w:jc w:val="right"/>
      </w:pPr>
      <w:r>
        <w:t xml:space="preserve">По материалам Портала государственной поддержки </w:t>
      </w:r>
    </w:p>
    <w:p w:rsidR="00C47E78" w:rsidRDefault="00C47E78" w:rsidP="00CD365D">
      <w:pPr>
        <w:jc w:val="right"/>
      </w:pPr>
      <w:r>
        <w:t>малого и среднего бизнеса Республики Башкортостан</w:t>
      </w:r>
    </w:p>
    <w:p w:rsidR="00C47E78" w:rsidRDefault="00C47E78" w:rsidP="00CD365D">
      <w:pPr>
        <w:jc w:val="right"/>
      </w:pPr>
    </w:p>
    <w:sectPr w:rsidR="00C47E78" w:rsidSect="008C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E5"/>
    <w:rsid w:val="00120F19"/>
    <w:rsid w:val="002C305F"/>
    <w:rsid w:val="002C643D"/>
    <w:rsid w:val="008C64FC"/>
    <w:rsid w:val="00A431E5"/>
    <w:rsid w:val="00A733B7"/>
    <w:rsid w:val="00C47E78"/>
    <w:rsid w:val="00CD365D"/>
    <w:rsid w:val="00D01DE6"/>
    <w:rsid w:val="00D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5"/>
    <w:pPr>
      <w:ind w:right="-57"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B5E1FB491DFAC9A1EDDD6E32DBA2571EE248BDA10AB89903747ED46B14Cf9EEG" TargetMode="External"/><Relationship Id="rId13" Type="http://schemas.openxmlformats.org/officeDocument/2006/relationships/hyperlink" Target="consultantplus://offline/ref=0ABCF326384017900161F55309D8CED6AD9246D2DBE024E4712EB579DCD31AFCCEDF6E05A94BB04E9840C6fC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CF326384017900161F55309D8CED6AD9246D2DBE024E4712EB579DCD31AFCCEDF6E05A94BB04E9840C6fCE3G" TargetMode="External"/><Relationship Id="rId12" Type="http://schemas.openxmlformats.org/officeDocument/2006/relationships/hyperlink" Target="consultantplus://offline/ref=0ABCF326384017900161EB5E1FB491DFAC9A1BDBD1E32DBA2571EE248BDA10AB89903743EBf4E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5309D8CED6AD9246D2DBE024E4712EB579DCD31AFCCEDF6E05A94BB04E9840C6fCE3G" TargetMode="External"/><Relationship Id="rId11" Type="http://schemas.openxmlformats.org/officeDocument/2006/relationships/hyperlink" Target="consultantplus://offline/ref=0ABCF326384017900161F55309D8CED6AD9246D2DBE024E4712EB579DCD31AFCCEDF6E05A94BB04E9840C6fCE3G" TargetMode="External"/><Relationship Id="rId5" Type="http://schemas.openxmlformats.org/officeDocument/2006/relationships/hyperlink" Target="consultantplus://offline/ref=0ABCF326384017900161F55309D8CED6AD9246D2DBE024E4712EB579DCD31AFCCEDF6E05A94BB04E9840C6fCE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CF326384017900161EB5E1FB491DFAC9B1BD9D3E22DBA2571EE248BDA10AB89903747ED46B14Cf9EAG" TargetMode="External"/><Relationship Id="rId4" Type="http://schemas.openxmlformats.org/officeDocument/2006/relationships/hyperlink" Target="consultantplus://offline/ref=0ABCF326384017900161F55309D8CED6AD9246D2DBE024E4712EB579DCD31AFCCEDF6E05A94BB04E9840C6fCE3G" TargetMode="External"/><Relationship Id="rId9" Type="http://schemas.openxmlformats.org/officeDocument/2006/relationships/hyperlink" Target="consultantplus://offline/ref=0ABCF326384017900161EB5E1FB491DFAC9A1EDDD6E32DBA2571EE248BDA10AB89903747ED46B147f9E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1837</Words>
  <Characters>10475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Субсидирование части лизинговых платежей</dc:title>
  <dc:subject/>
  <dc:creator>Рамин Мавлиханов</dc:creator>
  <cp:keywords/>
  <dc:description/>
  <cp:lastModifiedBy>Управдел</cp:lastModifiedBy>
  <cp:revision>2</cp:revision>
  <dcterms:created xsi:type="dcterms:W3CDTF">2018-06-05T06:36:00Z</dcterms:created>
  <dcterms:modified xsi:type="dcterms:W3CDTF">2018-06-05T06:36:00Z</dcterms:modified>
</cp:coreProperties>
</file>